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EA" w:rsidRPr="00E051EA" w:rsidRDefault="00E051EA" w:rsidP="00E051EA">
      <w:pPr>
        <w:shd w:val="clear" w:color="auto" w:fill="ECECEC"/>
        <w:spacing w:line="240" w:lineRule="auto"/>
        <w:jc w:val="center"/>
        <w:rPr>
          <w:rFonts w:ascii="Century Gothic" w:eastAsia="Times New Roman" w:hAnsi="Century Gothic" w:cs="Times New Roman"/>
          <w:caps/>
          <w:color w:val="393185"/>
        </w:rPr>
      </w:pPr>
      <w:r w:rsidRPr="00E051EA">
        <w:rPr>
          <w:rFonts w:ascii="Century Gothic" w:eastAsia="Times New Roman" w:hAnsi="Century Gothic" w:cs="Times New Roman"/>
          <w:caps/>
          <w:color w:val="393185"/>
        </w:rPr>
        <w:t>ОСОБЕННОСТИ КАДАСТРОВОГО УЧЕТА ЗЕМЕЛЬНЫХ УЧАСТКОВ</w:t>
      </w:r>
    </w:p>
    <w:p w:rsidR="00E051EA" w:rsidRPr="00E051EA" w:rsidRDefault="00E051EA" w:rsidP="00E051EA">
      <w:pPr>
        <w:shd w:val="clear" w:color="auto" w:fill="ECECEC"/>
        <w:spacing w:after="0" w:line="240" w:lineRule="auto"/>
        <w:rPr>
          <w:rFonts w:ascii="Century Gothic" w:eastAsia="Times New Roman" w:hAnsi="Century Gothic" w:cs="Times New Roman"/>
          <w:color w:val="2B2A29"/>
          <w:sz w:val="27"/>
          <w:szCs w:val="27"/>
        </w:rPr>
      </w:pPr>
      <w:r>
        <w:rPr>
          <w:rFonts w:ascii="Century Gothic" w:eastAsia="Times New Roman" w:hAnsi="Century Gothic" w:cs="Times New Roman"/>
          <w:noProof/>
          <w:color w:val="2B2A29"/>
          <w:sz w:val="27"/>
          <w:szCs w:val="27"/>
        </w:rPr>
        <w:drawing>
          <wp:inline distT="0" distB="0" distL="0" distR="0">
            <wp:extent cx="6055170" cy="3785190"/>
            <wp:effectExtent l="19050" t="0" r="2730" b="0"/>
            <wp:docPr id="1" name="Рисунок 1" descr="Особенности кадастрового учета земельных уча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кадастрового учета земельных участ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82" cy="378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1EA" w:rsidRPr="00E051EA" w:rsidRDefault="00E051EA" w:rsidP="00E051EA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2B2A29"/>
          <w:sz w:val="23"/>
          <w:szCs w:val="23"/>
        </w:rPr>
      </w:pPr>
      <w:r w:rsidRPr="00E051EA">
        <w:rPr>
          <w:rFonts w:ascii="Century Gothic" w:eastAsia="Times New Roman" w:hAnsi="Century Gothic" w:cs="Times New Roman"/>
          <w:color w:val="2B2A29"/>
          <w:sz w:val="23"/>
          <w:szCs w:val="23"/>
        </w:rPr>
        <w:t>Марина Сережникова</w:t>
      </w:r>
    </w:p>
    <w:p w:rsidR="00E051EA" w:rsidRPr="00E051EA" w:rsidRDefault="00E051EA" w:rsidP="00E051EA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2B2A29"/>
          <w:sz w:val="23"/>
          <w:szCs w:val="23"/>
        </w:rPr>
      </w:pPr>
      <w:r>
        <w:rPr>
          <w:rFonts w:ascii="Century Gothic" w:eastAsia="Times New Roman" w:hAnsi="Century Gothic" w:cs="Times New Roman"/>
          <w:noProof/>
          <w:color w:val="2B2A29"/>
          <w:sz w:val="23"/>
          <w:szCs w:val="23"/>
        </w:rPr>
        <w:drawing>
          <wp:inline distT="0" distB="0" distL="0" distR="0">
            <wp:extent cx="266065" cy="223520"/>
            <wp:effectExtent l="19050" t="0" r="635" b="0"/>
            <wp:docPr id="2" name="Рисунок 2" descr="https://webinar.kadastr.ru/images/icons/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inar.kadastr.ru/images/icons/pri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1EA">
        <w:rPr>
          <w:rFonts w:ascii="Century Gothic" w:eastAsia="Times New Roman" w:hAnsi="Century Gothic" w:cs="Times New Roman"/>
          <w:color w:val="2B2A29"/>
          <w:sz w:val="23"/>
          <w:szCs w:val="23"/>
        </w:rPr>
        <w:t> 3000 руб.</w:t>
      </w:r>
    </w:p>
    <w:p w:rsidR="00E051EA" w:rsidRPr="00E051EA" w:rsidRDefault="00E051EA" w:rsidP="00E051EA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393185"/>
          <w:sz w:val="23"/>
          <w:szCs w:val="23"/>
        </w:rPr>
      </w:pPr>
      <w:r w:rsidRPr="00E051EA">
        <w:rPr>
          <w:rFonts w:ascii="Century Gothic" w:eastAsia="Times New Roman" w:hAnsi="Century Gothic" w:cs="Times New Roman"/>
          <w:b/>
          <w:bCs/>
          <w:color w:val="393185"/>
          <w:sz w:val="23"/>
        </w:rPr>
        <w:t xml:space="preserve">24 марта 2021 11:00 </w:t>
      </w:r>
      <w:proofErr w:type="spellStart"/>
      <w:r w:rsidRPr="00E051EA">
        <w:rPr>
          <w:rFonts w:ascii="Century Gothic" w:eastAsia="Times New Roman" w:hAnsi="Century Gothic" w:cs="Times New Roman"/>
          <w:b/>
          <w:bCs/>
          <w:color w:val="393185"/>
          <w:sz w:val="23"/>
        </w:rPr>
        <w:t>мск</w:t>
      </w:r>
      <w:proofErr w:type="spellEnd"/>
    </w:p>
    <w:p w:rsidR="00E051EA" w:rsidRPr="00E051EA" w:rsidRDefault="00E051EA" w:rsidP="00E051EA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Приглашаем вас получить ценные знания! </w:t>
      </w:r>
      <w:proofErr w:type="gramStart"/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>Новый</w:t>
      </w:r>
      <w:proofErr w:type="gramEnd"/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 вебинар посвящен кадастровому учету земельных участков. Мы с вами разберем типичные ошибки кадастровых инженеров при подготовке документов на проведение кадастрового учета участков.</w:t>
      </w:r>
    </w:p>
    <w:p w:rsidR="00E051EA" w:rsidRPr="00E051EA" w:rsidRDefault="00E051EA" w:rsidP="00E051EA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>В качестве спикера выступит начальник отдела обработки документов и обеспечения учетных действий Кадастровой палаты по Москве Марина Сережникова.</w:t>
      </w:r>
    </w:p>
    <w:p w:rsidR="00E051EA" w:rsidRPr="00E051EA" w:rsidRDefault="00E051EA" w:rsidP="00E051EA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>Как правильно подготовить межевой план?</w:t>
      </w:r>
    </w:p>
    <w:p w:rsidR="00E051EA" w:rsidRPr="00E051EA" w:rsidRDefault="00E051EA" w:rsidP="00E051EA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>В чем особенности образования участков из государственных и муниципальных земель?</w:t>
      </w:r>
    </w:p>
    <w:p w:rsidR="00E051EA" w:rsidRPr="00E051EA" w:rsidRDefault="00E051EA" w:rsidP="00E051EA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>В каких случаях понадобится перераспределение участков?</w:t>
      </w:r>
    </w:p>
    <w:p w:rsidR="00E051EA" w:rsidRPr="00E051EA" w:rsidRDefault="00E051EA" w:rsidP="00E051EA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Обратите внимание, что не только перечисленные вопросы будут рассмотрены в ходе </w:t>
      </w:r>
      <w:proofErr w:type="gramStart"/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>предстоящего</w:t>
      </w:r>
      <w:proofErr w:type="gramEnd"/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 вебинара. Также у наших слушателей появится уникальная возможность задать любые имеющиеся вопросы по конкретным заявлениям, направленным в Кадастровую палату.</w:t>
      </w:r>
    </w:p>
    <w:p w:rsidR="00E051EA" w:rsidRPr="00E051EA" w:rsidRDefault="00E051EA" w:rsidP="00E051EA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Наши лучшие эксперты дадут актуальные </w:t>
      </w:r>
      <w:proofErr w:type="gramStart"/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>рекомендации</w:t>
      </w:r>
      <w:proofErr w:type="gramEnd"/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 и комментарии по каждому отдельному случаю.</w:t>
      </w:r>
    </w:p>
    <w:p w:rsidR="00E051EA" w:rsidRPr="00E051EA" w:rsidRDefault="00E051EA" w:rsidP="00E051EA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E051EA">
        <w:rPr>
          <w:rFonts w:ascii="Century Gothic" w:eastAsia="Times New Roman" w:hAnsi="Century Gothic" w:cs="Times New Roman"/>
          <w:color w:val="2B2A29"/>
          <w:sz w:val="24"/>
          <w:szCs w:val="24"/>
        </w:rPr>
        <w:t>Практика Кадастровой палаты – на пользу кадастровым инженерам!</w:t>
      </w:r>
    </w:p>
    <w:p w:rsidR="00C550C0" w:rsidRPr="00E051EA" w:rsidRDefault="00C550C0" w:rsidP="00E051EA"/>
    <w:sectPr w:rsidR="00C550C0" w:rsidRPr="00E051EA" w:rsidSect="0038167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FA2"/>
    <w:rsid w:val="0000058C"/>
    <w:rsid w:val="00033387"/>
    <w:rsid w:val="00045DB4"/>
    <w:rsid w:val="0006485E"/>
    <w:rsid w:val="00074612"/>
    <w:rsid w:val="000A5116"/>
    <w:rsid w:val="000A7B2E"/>
    <w:rsid w:val="000B7589"/>
    <w:rsid w:val="000C1A75"/>
    <w:rsid w:val="000C4EF1"/>
    <w:rsid w:val="000E1BFE"/>
    <w:rsid w:val="00124823"/>
    <w:rsid w:val="0017088B"/>
    <w:rsid w:val="0018301F"/>
    <w:rsid w:val="001B6D64"/>
    <w:rsid w:val="0022210C"/>
    <w:rsid w:val="00282FE3"/>
    <w:rsid w:val="00285E07"/>
    <w:rsid w:val="00293731"/>
    <w:rsid w:val="002B1723"/>
    <w:rsid w:val="003149FC"/>
    <w:rsid w:val="0038167E"/>
    <w:rsid w:val="003828A9"/>
    <w:rsid w:val="00386259"/>
    <w:rsid w:val="003B3760"/>
    <w:rsid w:val="003B5830"/>
    <w:rsid w:val="003F49E3"/>
    <w:rsid w:val="00403497"/>
    <w:rsid w:val="00446D55"/>
    <w:rsid w:val="00452ABC"/>
    <w:rsid w:val="00453F5C"/>
    <w:rsid w:val="0049464A"/>
    <w:rsid w:val="004F55AB"/>
    <w:rsid w:val="0056034C"/>
    <w:rsid w:val="005E24E2"/>
    <w:rsid w:val="00624291"/>
    <w:rsid w:val="00637DC1"/>
    <w:rsid w:val="00677430"/>
    <w:rsid w:val="00687B0C"/>
    <w:rsid w:val="006A6302"/>
    <w:rsid w:val="006B2AE8"/>
    <w:rsid w:val="006E0410"/>
    <w:rsid w:val="006E2735"/>
    <w:rsid w:val="00706D8C"/>
    <w:rsid w:val="007073DE"/>
    <w:rsid w:val="00721805"/>
    <w:rsid w:val="007459DB"/>
    <w:rsid w:val="007526DE"/>
    <w:rsid w:val="00785481"/>
    <w:rsid w:val="00802DC3"/>
    <w:rsid w:val="00805327"/>
    <w:rsid w:val="00877C90"/>
    <w:rsid w:val="00916FD4"/>
    <w:rsid w:val="009515CC"/>
    <w:rsid w:val="0095502F"/>
    <w:rsid w:val="009A15ED"/>
    <w:rsid w:val="009A24C2"/>
    <w:rsid w:val="009C0CE2"/>
    <w:rsid w:val="009C6E5E"/>
    <w:rsid w:val="009F5A9A"/>
    <w:rsid w:val="00A22D08"/>
    <w:rsid w:val="00A40106"/>
    <w:rsid w:val="00A551BC"/>
    <w:rsid w:val="00AD0A50"/>
    <w:rsid w:val="00AD12CB"/>
    <w:rsid w:val="00AD6BFE"/>
    <w:rsid w:val="00AE1D16"/>
    <w:rsid w:val="00B00E8B"/>
    <w:rsid w:val="00B26368"/>
    <w:rsid w:val="00B434E5"/>
    <w:rsid w:val="00B8310B"/>
    <w:rsid w:val="00BA24DC"/>
    <w:rsid w:val="00BC2828"/>
    <w:rsid w:val="00BD1F71"/>
    <w:rsid w:val="00C201EB"/>
    <w:rsid w:val="00C550C0"/>
    <w:rsid w:val="00C93C0D"/>
    <w:rsid w:val="00CA34FB"/>
    <w:rsid w:val="00CC360E"/>
    <w:rsid w:val="00CC7BAF"/>
    <w:rsid w:val="00D0496C"/>
    <w:rsid w:val="00D343B6"/>
    <w:rsid w:val="00D44888"/>
    <w:rsid w:val="00D57B5F"/>
    <w:rsid w:val="00D647B3"/>
    <w:rsid w:val="00D81A0B"/>
    <w:rsid w:val="00E051EA"/>
    <w:rsid w:val="00E13FCC"/>
    <w:rsid w:val="00E24A2D"/>
    <w:rsid w:val="00E30121"/>
    <w:rsid w:val="00E30DC2"/>
    <w:rsid w:val="00E325D4"/>
    <w:rsid w:val="00E51FA2"/>
    <w:rsid w:val="00E60F5B"/>
    <w:rsid w:val="00EA2328"/>
    <w:rsid w:val="00F51009"/>
    <w:rsid w:val="00F72FE6"/>
    <w:rsid w:val="00FB1C4D"/>
    <w:rsid w:val="00F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6"/>
  </w:style>
  <w:style w:type="paragraph" w:styleId="1">
    <w:name w:val="heading 1"/>
    <w:basedOn w:val="a"/>
    <w:link w:val="10"/>
    <w:uiPriority w:val="9"/>
    <w:qFormat/>
    <w:rsid w:val="009F5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1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1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character" w:customStyle="1" w:styleId="value">
    <w:name w:val="value"/>
    <w:basedOn w:val="a0"/>
    <w:rsid w:val="00E51FA2"/>
  </w:style>
  <w:style w:type="character" w:styleId="a3">
    <w:name w:val="Strong"/>
    <w:basedOn w:val="a0"/>
    <w:uiPriority w:val="22"/>
    <w:qFormat/>
    <w:rsid w:val="00E51FA2"/>
    <w:rPr>
      <w:b/>
      <w:bCs/>
    </w:rPr>
  </w:style>
  <w:style w:type="paragraph" w:styleId="a4">
    <w:name w:val="Normal (Web)"/>
    <w:basedOn w:val="a"/>
    <w:uiPriority w:val="99"/>
    <w:unhideWhenUsed/>
    <w:rsid w:val="00E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4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9F5A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02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7593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31072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382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347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6074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64083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2701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21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3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16934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624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43756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893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030099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120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37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8231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849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82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23966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83100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78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05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82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65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13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63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953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570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58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6217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463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589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560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78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05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445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301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578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29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43394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6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3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30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11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5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5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884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1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11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28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5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1054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4196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624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41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292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60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8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4370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6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77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310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3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937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6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08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4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50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5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978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012494148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76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208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07557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043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09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949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15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681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722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75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625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0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95671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91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52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562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83405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731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0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057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627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96488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681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6420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28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87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543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20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49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3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651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238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54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3032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390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5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68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848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51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88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58468428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42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552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462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09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9728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792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0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84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768022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923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248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1656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76703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5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58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00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71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90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208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86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1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641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2333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84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5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4781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21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752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7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79416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390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6863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0252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34267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36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550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3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650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09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498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082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280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5914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27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522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89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755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9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07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214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3000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36619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763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429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693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0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56290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993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9604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7056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2116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71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64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9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176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484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6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49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5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75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113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03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38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8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18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7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044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96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6181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699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6349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8113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283">
          <w:marLeft w:val="-272"/>
          <w:marRight w:val="-27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771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90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526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89375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79540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4737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29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0452">
                  <w:marLeft w:val="0"/>
                  <w:marRight w:val="0"/>
                  <w:marTop w:val="0"/>
                  <w:marBottom w:val="340"/>
                  <w:divBdr>
                    <w:top w:val="single" w:sz="6" w:space="10" w:color="81C0EA"/>
                    <w:left w:val="single" w:sz="6" w:space="31" w:color="81C0EA"/>
                    <w:bottom w:val="single" w:sz="6" w:space="10" w:color="81C0EA"/>
                    <w:right w:val="single" w:sz="6" w:space="10" w:color="81C0EA"/>
                  </w:divBdr>
                </w:div>
              </w:divsChild>
            </w:div>
          </w:divsChild>
        </w:div>
      </w:divsChild>
    </w:div>
    <w:div w:id="1260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31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628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1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817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8041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840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55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5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276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497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756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220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1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41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00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47673037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68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495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819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406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7208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774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6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72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1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32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4582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370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23042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9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71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699">
          <w:marLeft w:val="-758"/>
          <w:marRight w:val="-758"/>
          <w:marTop w:val="758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469">
              <w:marLeft w:val="0"/>
              <w:marRight w:val="0"/>
              <w:marTop w:val="0"/>
              <w:marBottom w:val="9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493">
                  <w:marLeft w:val="0"/>
                  <w:marRight w:val="0"/>
                  <w:marTop w:val="0"/>
                  <w:marBottom w:val="947"/>
                  <w:divBdr>
                    <w:top w:val="single" w:sz="12" w:space="28" w:color="81C0EA"/>
                    <w:left w:val="single" w:sz="12" w:space="31" w:color="81C0EA"/>
                    <w:bottom w:val="single" w:sz="12" w:space="28" w:color="81C0EA"/>
                    <w:right w:val="single" w:sz="12" w:space="28" w:color="81C0EA"/>
                  </w:divBdr>
                </w:div>
              </w:divsChild>
            </w:div>
          </w:divsChild>
        </w:div>
        <w:div w:id="1960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158">
                  <w:marLeft w:val="-379"/>
                  <w:marRight w:val="-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510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2074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9069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52204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2593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19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9295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56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8388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42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3269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5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6098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37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52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53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20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8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0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01974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844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15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3192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4931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8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42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  <w:div w:id="153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18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0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8616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94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818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550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1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72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80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8656131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9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806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3175169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04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9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16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7354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07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7614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14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94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8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40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335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8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167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101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25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56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627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401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938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7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129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8231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4759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33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566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930889384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689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6676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6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326286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9677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5344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894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314090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18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77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841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2039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158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072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53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63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65456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1666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64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67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9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423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552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1509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03013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63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949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10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122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38215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994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82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509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1748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3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80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26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17325358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3825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0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0269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47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145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8308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5756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58341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368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95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mailto:FilatovaMY@27.kadastr.ru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12</cp:revision>
  <cp:lastPrinted>2021-03-02T12:12:00Z</cp:lastPrinted>
  <dcterms:created xsi:type="dcterms:W3CDTF">2020-11-16T04:51:00Z</dcterms:created>
  <dcterms:modified xsi:type="dcterms:W3CDTF">2021-03-02T12:17:00Z</dcterms:modified>
</cp:coreProperties>
</file>