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A5" w:rsidRPr="00BC0188" w:rsidRDefault="002A5F24" w:rsidP="007378AF">
      <w:pPr>
        <w:tabs>
          <w:tab w:val="left" w:pos="3645"/>
        </w:tabs>
        <w:jc w:val="center"/>
        <w:rPr>
          <w:szCs w:val="32"/>
        </w:rPr>
      </w:pPr>
      <w:r w:rsidRPr="00BC0188">
        <w:rPr>
          <w:szCs w:val="32"/>
        </w:rPr>
        <w:t>УПРАВЛЕНИЕ ФЕДЕРАЛЬНОЙ СЛУЖБЫ ГОСУДАРТСВЕННОЙ РЕГИСТРАЦИИ КАДАСТРА И КАРТОГРАФИИ</w:t>
      </w:r>
      <w:r w:rsidR="007265C6" w:rsidRPr="00BC0188">
        <w:rPr>
          <w:szCs w:val="32"/>
        </w:rPr>
        <w:t xml:space="preserve"> ПО СТАВРОПОЛЬСКОМУ КРАЮ</w:t>
      </w:r>
    </w:p>
    <w:p w:rsidR="008E6DA5" w:rsidRPr="00BC0188" w:rsidRDefault="008E6DA5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8E6DA5" w:rsidRPr="00BC0188" w:rsidRDefault="008E6DA5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8E6DA5" w:rsidRPr="00BC0188" w:rsidRDefault="008E6DA5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4C1943" w:rsidRPr="00BC0188" w:rsidRDefault="004C1943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8E6DA5" w:rsidRPr="00BC0188" w:rsidRDefault="008E6DA5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8E6DA5" w:rsidRPr="00BC0188" w:rsidRDefault="008E6DA5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8E6DA5" w:rsidRPr="00BC0188" w:rsidRDefault="008E6DA5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8E6DA5" w:rsidRPr="00BC0188" w:rsidRDefault="008E6DA5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AE2E38" w:rsidRDefault="007378AF" w:rsidP="007378AF">
      <w:pPr>
        <w:tabs>
          <w:tab w:val="left" w:pos="3645"/>
        </w:tabs>
        <w:jc w:val="center"/>
        <w:rPr>
          <w:b/>
          <w:sz w:val="32"/>
          <w:szCs w:val="32"/>
        </w:rPr>
      </w:pPr>
      <w:r w:rsidRPr="00BC0188">
        <w:rPr>
          <w:b/>
          <w:sz w:val="32"/>
          <w:szCs w:val="32"/>
        </w:rPr>
        <w:t xml:space="preserve">Инструкция </w:t>
      </w:r>
      <w:r w:rsidR="00B87AEE">
        <w:rPr>
          <w:b/>
          <w:sz w:val="32"/>
          <w:szCs w:val="32"/>
        </w:rPr>
        <w:t>по</w:t>
      </w:r>
      <w:r w:rsidRPr="00BC0188">
        <w:rPr>
          <w:b/>
          <w:sz w:val="32"/>
          <w:szCs w:val="32"/>
        </w:rPr>
        <w:t xml:space="preserve"> </w:t>
      </w:r>
      <w:r w:rsidR="00AE2E38">
        <w:rPr>
          <w:b/>
          <w:sz w:val="32"/>
          <w:szCs w:val="32"/>
        </w:rPr>
        <w:t>п</w:t>
      </w:r>
      <w:r w:rsidR="00AE2E38" w:rsidRPr="00AE2E38">
        <w:rPr>
          <w:b/>
          <w:sz w:val="32"/>
          <w:szCs w:val="32"/>
        </w:rPr>
        <w:t xml:space="preserve">редставлению дополнительных </w:t>
      </w:r>
    </w:p>
    <w:p w:rsidR="00AE2E38" w:rsidRDefault="00AE2E38" w:rsidP="00345568">
      <w:pPr>
        <w:tabs>
          <w:tab w:val="left" w:pos="36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AE2E38">
        <w:rPr>
          <w:b/>
          <w:sz w:val="32"/>
          <w:szCs w:val="32"/>
        </w:rPr>
        <w:t>окументов</w:t>
      </w:r>
      <w:r>
        <w:rPr>
          <w:b/>
          <w:sz w:val="32"/>
          <w:szCs w:val="32"/>
        </w:rPr>
        <w:t xml:space="preserve"> </w:t>
      </w:r>
      <w:r w:rsidR="00680F2B">
        <w:rPr>
          <w:b/>
          <w:sz w:val="32"/>
          <w:szCs w:val="32"/>
        </w:rPr>
        <w:t xml:space="preserve">посредством Личного кабинета </w:t>
      </w:r>
    </w:p>
    <w:p w:rsidR="00552601" w:rsidRDefault="00680F2B" w:rsidP="00345568">
      <w:pPr>
        <w:tabs>
          <w:tab w:val="left" w:pos="3645"/>
        </w:tabs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>официально</w:t>
      </w:r>
      <w:r w:rsidR="001E2820">
        <w:rPr>
          <w:b/>
          <w:sz w:val="32"/>
          <w:szCs w:val="32"/>
        </w:rPr>
        <w:t>го</w:t>
      </w:r>
      <w:r w:rsidR="001C41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сайта Росреестра</w:t>
      </w:r>
    </w:p>
    <w:p w:rsidR="007378AF" w:rsidRPr="00BC0188" w:rsidRDefault="007378AF" w:rsidP="00345568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9913D8" w:rsidRPr="00BC0188" w:rsidRDefault="009913D8" w:rsidP="007378AF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6D003D" w:rsidRPr="00BC0188" w:rsidRDefault="006D003D" w:rsidP="007B6191">
      <w:pPr>
        <w:tabs>
          <w:tab w:val="left" w:pos="3645"/>
        </w:tabs>
        <w:ind w:firstLine="851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Default="008E6DA5" w:rsidP="006D003D">
      <w:pPr>
        <w:ind w:firstLine="709"/>
        <w:jc w:val="both"/>
        <w:rPr>
          <w:sz w:val="28"/>
          <w:szCs w:val="28"/>
        </w:rPr>
      </w:pPr>
    </w:p>
    <w:p w:rsidR="00367A2A" w:rsidRDefault="00367A2A" w:rsidP="006D003D">
      <w:pPr>
        <w:ind w:firstLine="709"/>
        <w:jc w:val="both"/>
        <w:rPr>
          <w:sz w:val="28"/>
          <w:szCs w:val="28"/>
        </w:rPr>
      </w:pPr>
    </w:p>
    <w:p w:rsidR="00367A2A" w:rsidRDefault="00367A2A" w:rsidP="006D003D">
      <w:pPr>
        <w:ind w:firstLine="709"/>
        <w:jc w:val="both"/>
        <w:rPr>
          <w:sz w:val="28"/>
          <w:szCs w:val="28"/>
        </w:rPr>
      </w:pPr>
    </w:p>
    <w:p w:rsidR="005B38C9" w:rsidRDefault="005B38C9" w:rsidP="006D003D">
      <w:pPr>
        <w:ind w:firstLine="709"/>
        <w:jc w:val="both"/>
        <w:rPr>
          <w:sz w:val="28"/>
          <w:szCs w:val="28"/>
        </w:rPr>
      </w:pPr>
    </w:p>
    <w:p w:rsidR="00E140A0" w:rsidRDefault="00E140A0" w:rsidP="006D003D">
      <w:pPr>
        <w:ind w:firstLine="709"/>
        <w:jc w:val="both"/>
        <w:rPr>
          <w:sz w:val="28"/>
          <w:szCs w:val="28"/>
        </w:rPr>
      </w:pPr>
    </w:p>
    <w:p w:rsidR="00E140A0" w:rsidRDefault="00E140A0" w:rsidP="006D003D">
      <w:pPr>
        <w:ind w:firstLine="709"/>
        <w:jc w:val="both"/>
        <w:rPr>
          <w:sz w:val="28"/>
          <w:szCs w:val="28"/>
        </w:rPr>
      </w:pPr>
    </w:p>
    <w:p w:rsidR="00E140A0" w:rsidRDefault="00E140A0" w:rsidP="006D003D">
      <w:pPr>
        <w:ind w:firstLine="709"/>
        <w:jc w:val="both"/>
        <w:rPr>
          <w:sz w:val="28"/>
          <w:szCs w:val="28"/>
        </w:rPr>
      </w:pPr>
    </w:p>
    <w:p w:rsidR="005B38C9" w:rsidRDefault="005B38C9" w:rsidP="006D003D">
      <w:pPr>
        <w:ind w:firstLine="709"/>
        <w:jc w:val="both"/>
        <w:rPr>
          <w:sz w:val="28"/>
          <w:szCs w:val="28"/>
        </w:rPr>
      </w:pPr>
    </w:p>
    <w:p w:rsidR="005B38C9" w:rsidRDefault="005B38C9" w:rsidP="006D003D">
      <w:pPr>
        <w:ind w:firstLine="709"/>
        <w:jc w:val="both"/>
        <w:rPr>
          <w:sz w:val="28"/>
          <w:szCs w:val="28"/>
        </w:rPr>
      </w:pPr>
    </w:p>
    <w:p w:rsidR="005B38C9" w:rsidRPr="00BC0188" w:rsidRDefault="005B38C9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8E6DA5" w:rsidRPr="00BC0188" w:rsidRDefault="008E6DA5" w:rsidP="006D003D">
      <w:pPr>
        <w:ind w:firstLine="709"/>
        <w:jc w:val="both"/>
        <w:rPr>
          <w:sz w:val="28"/>
          <w:szCs w:val="28"/>
        </w:rPr>
      </w:pPr>
    </w:p>
    <w:p w:rsidR="002A5F24" w:rsidRPr="00BC0188" w:rsidRDefault="002A5F24" w:rsidP="002A5F24">
      <w:pPr>
        <w:jc w:val="center"/>
        <w:rPr>
          <w:b/>
          <w:sz w:val="36"/>
          <w:szCs w:val="40"/>
        </w:rPr>
      </w:pPr>
    </w:p>
    <w:p w:rsidR="000E4C74" w:rsidRPr="000E4C74" w:rsidRDefault="00EF728C" w:rsidP="000E4C74">
      <w:pPr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Версия </w:t>
      </w:r>
      <w:r w:rsidR="00680F2B">
        <w:rPr>
          <w:b/>
          <w:sz w:val="28"/>
          <w:szCs w:val="36"/>
        </w:rPr>
        <w:t>1.0</w:t>
      </w:r>
    </w:p>
    <w:p w:rsidR="002A5F24" w:rsidRPr="00BC0188" w:rsidRDefault="002A5F24" w:rsidP="002A5F24">
      <w:pPr>
        <w:jc w:val="center"/>
        <w:rPr>
          <w:b/>
          <w:sz w:val="28"/>
          <w:szCs w:val="40"/>
        </w:rPr>
      </w:pPr>
      <w:r w:rsidRPr="00BC0188">
        <w:rPr>
          <w:b/>
          <w:sz w:val="28"/>
          <w:szCs w:val="40"/>
        </w:rPr>
        <w:t>Ставрополь</w:t>
      </w:r>
    </w:p>
    <w:p w:rsidR="002A5F24" w:rsidRDefault="00EF728C" w:rsidP="002A5F24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20</w:t>
      </w:r>
      <w:r w:rsidR="007661EB">
        <w:rPr>
          <w:b/>
          <w:sz w:val="28"/>
          <w:szCs w:val="40"/>
        </w:rPr>
        <w:t>2</w:t>
      </w:r>
      <w:r w:rsidR="00582F99">
        <w:rPr>
          <w:b/>
          <w:sz w:val="28"/>
          <w:szCs w:val="40"/>
        </w:rPr>
        <w:t>1</w:t>
      </w:r>
    </w:p>
    <w:p w:rsidR="00E00980" w:rsidRDefault="00E00980" w:rsidP="002A5F24">
      <w:pPr>
        <w:jc w:val="center"/>
        <w:rPr>
          <w:b/>
          <w:sz w:val="28"/>
          <w:szCs w:val="40"/>
        </w:rPr>
      </w:pPr>
    </w:p>
    <w:p w:rsidR="00E00980" w:rsidRDefault="00E00980" w:rsidP="002A5F24">
      <w:pPr>
        <w:jc w:val="center"/>
        <w:rPr>
          <w:b/>
          <w:sz w:val="28"/>
          <w:szCs w:val="40"/>
        </w:rPr>
      </w:pPr>
    </w:p>
    <w:p w:rsidR="000E4C74" w:rsidRPr="00AF78B5" w:rsidRDefault="000E4C74" w:rsidP="000E4C74">
      <w:pPr>
        <w:jc w:val="center"/>
        <w:rPr>
          <w:b/>
          <w:sz w:val="28"/>
          <w:szCs w:val="26"/>
        </w:rPr>
      </w:pPr>
      <w:r w:rsidRPr="00AF78B5">
        <w:rPr>
          <w:b/>
          <w:sz w:val="28"/>
          <w:szCs w:val="26"/>
        </w:rPr>
        <w:lastRenderedPageBreak/>
        <w:t>Содержание</w:t>
      </w:r>
    </w:p>
    <w:p w:rsidR="000E4C74" w:rsidRPr="00EA0908" w:rsidRDefault="000E4C74" w:rsidP="000E4C74">
      <w:pPr>
        <w:rPr>
          <w:b/>
          <w:sz w:val="26"/>
          <w:szCs w:val="26"/>
        </w:rPr>
      </w:pPr>
    </w:p>
    <w:p w:rsidR="000E4C74" w:rsidRPr="001F2891" w:rsidRDefault="000E4C74" w:rsidP="00A073B2">
      <w:pPr>
        <w:spacing w:before="240"/>
        <w:jc w:val="both"/>
        <w:rPr>
          <w:sz w:val="28"/>
          <w:highlight w:val="yellow"/>
        </w:rPr>
      </w:pPr>
      <w:r w:rsidRPr="00582F99">
        <w:rPr>
          <w:sz w:val="28"/>
        </w:rPr>
        <w:t>1 Общие положения…………………………………………………………...…</w:t>
      </w:r>
      <w:r w:rsidR="00222230" w:rsidRPr="00582F99">
        <w:rPr>
          <w:sz w:val="28"/>
        </w:rPr>
        <w:t>………..</w:t>
      </w:r>
      <w:r w:rsidRPr="00582F99">
        <w:rPr>
          <w:sz w:val="28"/>
        </w:rPr>
        <w:t>3</w:t>
      </w:r>
    </w:p>
    <w:p w:rsidR="000E4C74" w:rsidRPr="001F2891" w:rsidRDefault="000E4C74" w:rsidP="00A073B2">
      <w:pPr>
        <w:spacing w:before="240"/>
        <w:jc w:val="both"/>
        <w:rPr>
          <w:sz w:val="28"/>
          <w:highlight w:val="yellow"/>
        </w:rPr>
      </w:pPr>
      <w:r w:rsidRPr="00582F99">
        <w:rPr>
          <w:sz w:val="28"/>
        </w:rPr>
        <w:t xml:space="preserve">2 </w:t>
      </w:r>
      <w:r w:rsidR="00A073B2" w:rsidRPr="00582F99">
        <w:rPr>
          <w:sz w:val="28"/>
        </w:rPr>
        <w:t>Т</w:t>
      </w:r>
      <w:r w:rsidRPr="00582F99">
        <w:rPr>
          <w:sz w:val="28"/>
        </w:rPr>
        <w:t>ребования………………………………</w:t>
      </w:r>
      <w:r w:rsidR="00ED36F7" w:rsidRPr="00582F99">
        <w:rPr>
          <w:sz w:val="28"/>
        </w:rPr>
        <w:t>…</w:t>
      </w:r>
      <w:r w:rsidRPr="00582F99">
        <w:rPr>
          <w:sz w:val="28"/>
        </w:rPr>
        <w:t>………</w:t>
      </w:r>
      <w:r w:rsidR="00A073B2" w:rsidRPr="00582F99">
        <w:rPr>
          <w:sz w:val="28"/>
        </w:rPr>
        <w:t>…………….</w:t>
      </w:r>
      <w:r w:rsidRPr="00582F99">
        <w:rPr>
          <w:sz w:val="28"/>
        </w:rPr>
        <w:t>……………</w:t>
      </w:r>
      <w:r w:rsidR="00222230" w:rsidRPr="00582F99">
        <w:rPr>
          <w:sz w:val="28"/>
        </w:rPr>
        <w:t>……..</w:t>
      </w:r>
      <w:r w:rsidRPr="00582F99">
        <w:rPr>
          <w:sz w:val="28"/>
        </w:rPr>
        <w:t>..</w:t>
      </w:r>
      <w:r w:rsidR="00222230" w:rsidRPr="00582F99">
        <w:rPr>
          <w:sz w:val="28"/>
        </w:rPr>
        <w:t>..</w:t>
      </w:r>
      <w:r w:rsidR="00A073B2" w:rsidRPr="00582F99">
        <w:rPr>
          <w:sz w:val="28"/>
        </w:rPr>
        <w:t>4</w:t>
      </w:r>
    </w:p>
    <w:p w:rsidR="000E4C74" w:rsidRPr="00582F99" w:rsidRDefault="00222230" w:rsidP="00A073B2">
      <w:pPr>
        <w:spacing w:before="240"/>
      </w:pPr>
      <w:r w:rsidRPr="00582F99">
        <w:rPr>
          <w:sz w:val="28"/>
        </w:rPr>
        <w:t xml:space="preserve">3 </w:t>
      </w:r>
      <w:r w:rsidR="00A073B2" w:rsidRPr="00582F99">
        <w:rPr>
          <w:sz w:val="28"/>
          <w:szCs w:val="28"/>
        </w:rPr>
        <w:t>Вход в личный кабинет и выбор услуги</w:t>
      </w:r>
      <w:r w:rsidR="00216605" w:rsidRPr="00582F99">
        <w:rPr>
          <w:sz w:val="28"/>
          <w:szCs w:val="28"/>
        </w:rPr>
        <w:t>……….</w:t>
      </w:r>
      <w:r w:rsidR="000E4C74" w:rsidRPr="00582F99">
        <w:rPr>
          <w:sz w:val="28"/>
          <w:szCs w:val="28"/>
        </w:rPr>
        <w:t>………………</w:t>
      </w:r>
      <w:r w:rsidR="00A073B2" w:rsidRPr="00582F99">
        <w:rPr>
          <w:sz w:val="28"/>
          <w:szCs w:val="28"/>
        </w:rPr>
        <w:t>…..</w:t>
      </w:r>
      <w:r w:rsidR="000E4C74" w:rsidRPr="00582F99">
        <w:rPr>
          <w:sz w:val="28"/>
          <w:szCs w:val="28"/>
        </w:rPr>
        <w:t>………</w:t>
      </w:r>
      <w:r w:rsidRPr="00582F99">
        <w:rPr>
          <w:sz w:val="28"/>
          <w:szCs w:val="28"/>
        </w:rPr>
        <w:t>………….</w:t>
      </w:r>
      <w:r w:rsidR="00A073B2" w:rsidRPr="00582F99">
        <w:rPr>
          <w:sz w:val="28"/>
          <w:szCs w:val="28"/>
        </w:rPr>
        <w:t>5</w:t>
      </w:r>
    </w:p>
    <w:p w:rsidR="00EE1663" w:rsidRPr="00582F99" w:rsidRDefault="00222230" w:rsidP="00A073B2">
      <w:pPr>
        <w:spacing w:before="240"/>
        <w:jc w:val="both"/>
        <w:rPr>
          <w:sz w:val="28"/>
          <w:szCs w:val="28"/>
        </w:rPr>
      </w:pPr>
      <w:r w:rsidRPr="00582F99">
        <w:rPr>
          <w:sz w:val="28"/>
          <w:szCs w:val="28"/>
        </w:rPr>
        <w:t xml:space="preserve">4 </w:t>
      </w:r>
      <w:r w:rsidR="00582F99" w:rsidRPr="00582F99">
        <w:rPr>
          <w:sz w:val="28"/>
          <w:szCs w:val="28"/>
        </w:rPr>
        <w:t xml:space="preserve">Пример представления дополнительных документов </w:t>
      </w:r>
      <w:r w:rsidR="00A073B2" w:rsidRPr="00582F99">
        <w:rPr>
          <w:sz w:val="28"/>
          <w:szCs w:val="28"/>
        </w:rPr>
        <w:t>…………….</w:t>
      </w:r>
      <w:r w:rsidR="00582F99">
        <w:rPr>
          <w:sz w:val="28"/>
          <w:szCs w:val="28"/>
        </w:rPr>
        <w:t>……</w:t>
      </w:r>
      <w:r w:rsidR="00ED36F7" w:rsidRPr="00582F99">
        <w:rPr>
          <w:sz w:val="28"/>
          <w:szCs w:val="28"/>
        </w:rPr>
        <w:t>.</w:t>
      </w:r>
      <w:r w:rsidR="00EE1663" w:rsidRPr="00582F99">
        <w:rPr>
          <w:sz w:val="28"/>
          <w:szCs w:val="28"/>
        </w:rPr>
        <w:t>…</w:t>
      </w:r>
      <w:r w:rsidRPr="00582F99">
        <w:rPr>
          <w:sz w:val="28"/>
          <w:szCs w:val="28"/>
        </w:rPr>
        <w:t>………</w:t>
      </w:r>
      <w:r w:rsidR="00A073B2" w:rsidRPr="00582F99">
        <w:rPr>
          <w:sz w:val="28"/>
          <w:szCs w:val="28"/>
        </w:rPr>
        <w:t>.</w:t>
      </w:r>
      <w:r w:rsidRPr="00582F99">
        <w:rPr>
          <w:sz w:val="28"/>
          <w:szCs w:val="28"/>
        </w:rPr>
        <w:t>..</w:t>
      </w:r>
      <w:r w:rsidR="00582F99" w:rsidRPr="00582F99">
        <w:rPr>
          <w:sz w:val="28"/>
          <w:szCs w:val="28"/>
        </w:rPr>
        <w:t>7</w:t>
      </w:r>
    </w:p>
    <w:p w:rsidR="00216605" w:rsidRPr="00044D39" w:rsidRDefault="00216605" w:rsidP="00A073B2">
      <w:pPr>
        <w:spacing w:before="240"/>
        <w:jc w:val="both"/>
        <w:rPr>
          <w:sz w:val="28"/>
          <w:szCs w:val="28"/>
        </w:rPr>
      </w:pPr>
      <w:r w:rsidRPr="00582F99">
        <w:rPr>
          <w:sz w:val="28"/>
          <w:szCs w:val="28"/>
        </w:rPr>
        <w:t>5</w:t>
      </w:r>
      <w:r w:rsidR="00222230" w:rsidRPr="00582F99">
        <w:rPr>
          <w:sz w:val="28"/>
          <w:szCs w:val="28"/>
        </w:rPr>
        <w:t xml:space="preserve"> </w:t>
      </w:r>
      <w:r w:rsidR="00A073B2" w:rsidRPr="00582F99">
        <w:rPr>
          <w:sz w:val="28"/>
          <w:szCs w:val="28"/>
        </w:rPr>
        <w:t>Раздел Личного кабинета «Мои заявки»………………………………….…</w:t>
      </w:r>
      <w:r w:rsidR="00222230" w:rsidRPr="00582F99">
        <w:rPr>
          <w:sz w:val="28"/>
          <w:szCs w:val="28"/>
        </w:rPr>
        <w:t>………</w:t>
      </w:r>
      <w:r w:rsidR="00A073B2" w:rsidRPr="00582F99">
        <w:rPr>
          <w:sz w:val="28"/>
          <w:szCs w:val="28"/>
        </w:rPr>
        <w:t>1</w:t>
      </w:r>
      <w:r w:rsidR="00582F99" w:rsidRPr="00582F99">
        <w:rPr>
          <w:sz w:val="28"/>
          <w:szCs w:val="28"/>
        </w:rPr>
        <w:t>3</w:t>
      </w:r>
    </w:p>
    <w:p w:rsidR="00216605" w:rsidRDefault="00216605" w:rsidP="00A81E46">
      <w:pPr>
        <w:spacing w:after="240"/>
        <w:ind w:left="284"/>
        <w:jc w:val="both"/>
        <w:rPr>
          <w:sz w:val="28"/>
          <w:szCs w:val="28"/>
        </w:rPr>
      </w:pPr>
    </w:p>
    <w:p w:rsidR="00EE1663" w:rsidRPr="00AF78B5" w:rsidRDefault="00EE1663" w:rsidP="00CF776F">
      <w:pPr>
        <w:spacing w:after="240"/>
        <w:ind w:left="284" w:hanging="284"/>
        <w:jc w:val="both"/>
        <w:rPr>
          <w:sz w:val="28"/>
        </w:rPr>
      </w:pPr>
    </w:p>
    <w:p w:rsidR="000E4C74" w:rsidRDefault="000E4C74" w:rsidP="002A5F24">
      <w:pPr>
        <w:spacing w:after="240"/>
        <w:jc w:val="both"/>
      </w:pPr>
    </w:p>
    <w:p w:rsidR="000E4C74" w:rsidRDefault="000E4C74" w:rsidP="002A5F24">
      <w:pPr>
        <w:spacing w:after="240"/>
        <w:jc w:val="both"/>
      </w:pPr>
    </w:p>
    <w:p w:rsidR="000E4C74" w:rsidRDefault="000E4C74" w:rsidP="002A5F24">
      <w:pPr>
        <w:spacing w:after="240"/>
        <w:jc w:val="both"/>
      </w:pPr>
    </w:p>
    <w:p w:rsidR="000E4C74" w:rsidRDefault="000E4C74" w:rsidP="002A5F24">
      <w:pPr>
        <w:spacing w:after="240"/>
        <w:jc w:val="both"/>
      </w:pPr>
    </w:p>
    <w:p w:rsidR="000E4C74" w:rsidRDefault="000E4C74" w:rsidP="002A5F24">
      <w:pPr>
        <w:spacing w:after="240"/>
        <w:jc w:val="both"/>
      </w:pPr>
    </w:p>
    <w:p w:rsidR="000E4C74" w:rsidRDefault="000E4C74" w:rsidP="002A5F24">
      <w:pPr>
        <w:spacing w:after="240"/>
        <w:jc w:val="both"/>
      </w:pPr>
    </w:p>
    <w:p w:rsidR="000E4C74" w:rsidRDefault="000E4C74" w:rsidP="002A5F24">
      <w:pPr>
        <w:spacing w:after="240"/>
        <w:jc w:val="both"/>
      </w:pPr>
    </w:p>
    <w:p w:rsidR="00ED36F7" w:rsidRDefault="00ED36F7" w:rsidP="002A5F24">
      <w:pPr>
        <w:spacing w:after="240"/>
        <w:jc w:val="both"/>
      </w:pPr>
    </w:p>
    <w:p w:rsidR="000E4C74" w:rsidRPr="00BC0188" w:rsidRDefault="000E4C74" w:rsidP="002A5F24">
      <w:pPr>
        <w:spacing w:after="240"/>
        <w:jc w:val="both"/>
      </w:pPr>
    </w:p>
    <w:p w:rsidR="008E6DA5" w:rsidRDefault="008E6DA5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A073B2" w:rsidRDefault="00A073B2" w:rsidP="006D003D">
      <w:pPr>
        <w:ind w:firstLine="709"/>
        <w:jc w:val="both"/>
        <w:rPr>
          <w:sz w:val="28"/>
          <w:szCs w:val="28"/>
        </w:rPr>
      </w:pPr>
    </w:p>
    <w:p w:rsidR="00A073B2" w:rsidRDefault="00A073B2" w:rsidP="006D003D">
      <w:pPr>
        <w:ind w:firstLine="709"/>
        <w:jc w:val="both"/>
        <w:rPr>
          <w:sz w:val="28"/>
          <w:szCs w:val="28"/>
        </w:rPr>
      </w:pPr>
    </w:p>
    <w:p w:rsidR="00A073B2" w:rsidRDefault="00A073B2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1F2891" w:rsidRDefault="001F2891" w:rsidP="006D003D">
      <w:pPr>
        <w:ind w:firstLine="709"/>
        <w:jc w:val="both"/>
        <w:rPr>
          <w:sz w:val="28"/>
          <w:szCs w:val="28"/>
        </w:rPr>
      </w:pPr>
    </w:p>
    <w:p w:rsidR="001F2891" w:rsidRDefault="001F2891" w:rsidP="006D003D">
      <w:pPr>
        <w:ind w:firstLine="709"/>
        <w:jc w:val="both"/>
        <w:rPr>
          <w:sz w:val="28"/>
          <w:szCs w:val="28"/>
        </w:rPr>
      </w:pPr>
    </w:p>
    <w:p w:rsidR="000E4C74" w:rsidRDefault="000E4C74" w:rsidP="006D003D">
      <w:pPr>
        <w:ind w:firstLine="709"/>
        <w:jc w:val="both"/>
        <w:rPr>
          <w:sz w:val="28"/>
          <w:szCs w:val="28"/>
        </w:rPr>
      </w:pPr>
    </w:p>
    <w:p w:rsidR="00276FC7" w:rsidRPr="00BC0188" w:rsidRDefault="00276FC7" w:rsidP="00222230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2891" w:rsidRDefault="00345568" w:rsidP="00784B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B10">
        <w:rPr>
          <w:rFonts w:eastAsiaTheme="minorHAnsi"/>
          <w:sz w:val="28"/>
          <w:szCs w:val="28"/>
          <w:lang w:eastAsia="en-US"/>
        </w:rPr>
        <w:lastRenderedPageBreak/>
        <w:t xml:space="preserve">Настоящая инструкция подготовлена </w:t>
      </w:r>
      <w:r w:rsidR="00222230">
        <w:rPr>
          <w:rFonts w:eastAsiaTheme="minorHAnsi"/>
          <w:sz w:val="28"/>
          <w:szCs w:val="28"/>
          <w:lang w:eastAsia="en-US"/>
        </w:rPr>
        <w:t xml:space="preserve">в целях </w:t>
      </w:r>
      <w:r w:rsidR="001F2891">
        <w:rPr>
          <w:rFonts w:eastAsiaTheme="minorHAnsi"/>
          <w:sz w:val="28"/>
          <w:szCs w:val="28"/>
          <w:lang w:eastAsia="en-US"/>
        </w:rPr>
        <w:t>описания процедуры представления дополнительных документов к ранее поданному делу. Данная инструкция используется всеми категориями заявителей. Основная цель создания данной инструкции состоит в том, чтобы описать процедуру по оперативному представлению в электронном виде дополнительных документов без обращения в МФЦ (в том числе при поступлении информации</w:t>
      </w:r>
      <w:r w:rsidR="00F62C2C">
        <w:rPr>
          <w:rFonts w:eastAsiaTheme="minorHAnsi"/>
          <w:sz w:val="28"/>
          <w:szCs w:val="28"/>
          <w:lang w:eastAsia="en-US"/>
        </w:rPr>
        <w:t xml:space="preserve"> о необходимости исправления технического или межевого плана, акта обследования, либо представления иных документов,</w:t>
      </w:r>
      <w:r w:rsidR="001F2891">
        <w:rPr>
          <w:rFonts w:eastAsiaTheme="minorHAnsi"/>
          <w:sz w:val="28"/>
          <w:szCs w:val="28"/>
          <w:lang w:eastAsia="en-US"/>
        </w:rPr>
        <w:t xml:space="preserve"> от государственного регистратора прав в порядке до </w:t>
      </w:r>
      <w:r w:rsidR="005144AA">
        <w:rPr>
          <w:rFonts w:eastAsiaTheme="minorHAnsi"/>
          <w:sz w:val="28"/>
          <w:szCs w:val="28"/>
          <w:lang w:eastAsia="en-US"/>
        </w:rPr>
        <w:t>приостановления</w:t>
      </w:r>
      <w:r w:rsidR="001F2891">
        <w:rPr>
          <w:rFonts w:eastAsiaTheme="minorHAnsi"/>
          <w:sz w:val="28"/>
          <w:szCs w:val="28"/>
          <w:lang w:eastAsia="en-US"/>
        </w:rPr>
        <w:t xml:space="preserve"> </w:t>
      </w:r>
      <w:r w:rsidR="005144AA">
        <w:rPr>
          <w:rFonts w:eastAsiaTheme="minorHAnsi"/>
          <w:sz w:val="28"/>
          <w:szCs w:val="28"/>
          <w:lang w:eastAsia="en-US"/>
        </w:rPr>
        <w:t>государственного</w:t>
      </w:r>
      <w:r w:rsidR="001F2891">
        <w:rPr>
          <w:rFonts w:eastAsiaTheme="minorHAnsi"/>
          <w:sz w:val="28"/>
          <w:szCs w:val="28"/>
          <w:lang w:eastAsia="en-US"/>
        </w:rPr>
        <w:t xml:space="preserve"> </w:t>
      </w:r>
      <w:r w:rsidR="005144AA">
        <w:rPr>
          <w:rFonts w:eastAsiaTheme="minorHAnsi"/>
          <w:sz w:val="28"/>
          <w:szCs w:val="28"/>
          <w:lang w:eastAsia="en-US"/>
        </w:rPr>
        <w:t>кадастрового</w:t>
      </w:r>
      <w:r w:rsidR="001F2891">
        <w:rPr>
          <w:rFonts w:eastAsiaTheme="minorHAnsi"/>
          <w:sz w:val="28"/>
          <w:szCs w:val="28"/>
          <w:lang w:eastAsia="en-US"/>
        </w:rPr>
        <w:t xml:space="preserve"> учета и(или) </w:t>
      </w:r>
      <w:r w:rsidR="005144AA">
        <w:rPr>
          <w:rFonts w:eastAsiaTheme="minorHAnsi"/>
          <w:sz w:val="28"/>
          <w:szCs w:val="28"/>
          <w:lang w:eastAsia="en-US"/>
        </w:rPr>
        <w:t>государственной</w:t>
      </w:r>
      <w:r w:rsidR="001F2891">
        <w:rPr>
          <w:rFonts w:eastAsiaTheme="minorHAnsi"/>
          <w:sz w:val="28"/>
          <w:szCs w:val="28"/>
          <w:lang w:eastAsia="en-US"/>
        </w:rPr>
        <w:t xml:space="preserve"> регистрации прав).</w:t>
      </w:r>
    </w:p>
    <w:p w:rsidR="00552601" w:rsidRDefault="00552601" w:rsidP="00784B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5708" w:rsidRPr="003F34A8" w:rsidRDefault="000C5708" w:rsidP="000C5708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4A8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552601" w:rsidRDefault="00552601" w:rsidP="00784B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5708" w:rsidRDefault="000C5708" w:rsidP="000352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970" cy="2464904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2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08" w:rsidRDefault="000C5708" w:rsidP="000C570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перехода </w:t>
      </w:r>
      <w:r w:rsidRPr="002B38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на использование ФГИС ЕГРН представленные на скриншоте выше электронные сервисы официального сайта Росреестра </w:t>
      </w:r>
      <w:r w:rsidRPr="000C5708">
        <w:rPr>
          <w:rFonts w:ascii="Times New Roman" w:hAnsi="Times New Roman" w:cs="Times New Roman"/>
          <w:b/>
          <w:sz w:val="28"/>
          <w:szCs w:val="28"/>
        </w:rPr>
        <w:t>https://rosreestr.gov.ru/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более не доступны для региона.</w:t>
      </w:r>
    </w:p>
    <w:p w:rsidR="000C5708" w:rsidRDefault="000C5708" w:rsidP="000C570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С ТЕМ  с</w:t>
      </w:r>
      <w:r w:rsidRPr="000C5708">
        <w:rPr>
          <w:rFonts w:ascii="Times New Roman" w:hAnsi="Times New Roman" w:cs="Times New Roman"/>
          <w:b/>
          <w:sz w:val="28"/>
          <w:szCs w:val="28"/>
        </w:rPr>
        <w:t xml:space="preserve">ервис </w:t>
      </w:r>
      <w:r>
        <w:rPr>
          <w:rFonts w:ascii="Times New Roman" w:hAnsi="Times New Roman" w:cs="Times New Roman"/>
          <w:b/>
          <w:sz w:val="28"/>
          <w:szCs w:val="28"/>
        </w:rPr>
        <w:t>официального сайта Росреестра</w:t>
      </w:r>
      <w:r w:rsidRPr="000C57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08">
        <w:rPr>
          <w:rFonts w:ascii="Times New Roman" w:hAnsi="Times New Roman" w:cs="Times New Roman"/>
          <w:b/>
          <w:sz w:val="28"/>
          <w:szCs w:val="28"/>
        </w:rPr>
        <w:t>«Личный кабинет» https://lk.rosreestr.ru/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08">
        <w:rPr>
          <w:rFonts w:ascii="Times New Roman" w:hAnsi="Times New Roman" w:cs="Times New Roman"/>
          <w:b/>
          <w:sz w:val="28"/>
          <w:szCs w:val="28"/>
        </w:rPr>
        <w:t>позволяет любому пользователю получать услуги Росреестра в электронном виде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более расширенном формате.</w:t>
      </w:r>
    </w:p>
    <w:p w:rsidR="000C5708" w:rsidRPr="002B38B4" w:rsidRDefault="000C5708" w:rsidP="00035292">
      <w:pPr>
        <w:pStyle w:val="ae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2514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08" w:rsidRDefault="000C5708" w:rsidP="006D003D">
      <w:pPr>
        <w:ind w:firstLine="709"/>
        <w:jc w:val="both"/>
        <w:rPr>
          <w:sz w:val="28"/>
          <w:szCs w:val="28"/>
        </w:rPr>
      </w:pPr>
    </w:p>
    <w:p w:rsidR="003F34A8" w:rsidRPr="00BC0188" w:rsidRDefault="003F34A8" w:rsidP="000C5708">
      <w:pPr>
        <w:ind w:firstLine="709"/>
        <w:jc w:val="both"/>
        <w:rPr>
          <w:sz w:val="28"/>
          <w:szCs w:val="28"/>
        </w:rPr>
      </w:pPr>
    </w:p>
    <w:p w:rsidR="00D6336C" w:rsidRPr="00BC0188" w:rsidRDefault="009D652A" w:rsidP="00E96FFB">
      <w:pPr>
        <w:pStyle w:val="ae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6336C" w:rsidRPr="00BC0188">
        <w:rPr>
          <w:rFonts w:ascii="Times New Roman" w:hAnsi="Times New Roman" w:cs="Times New Roman"/>
          <w:b/>
          <w:sz w:val="28"/>
          <w:szCs w:val="28"/>
        </w:rPr>
        <w:t>ребования</w:t>
      </w:r>
    </w:p>
    <w:p w:rsidR="009D652A" w:rsidRDefault="009D652A" w:rsidP="006D003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62C2C" w:rsidRDefault="009D652A" w:rsidP="006D003D">
      <w:pPr>
        <w:pStyle w:val="ae"/>
        <w:rPr>
          <w:b/>
          <w:sz w:val="32"/>
        </w:rPr>
      </w:pPr>
      <w:r w:rsidRPr="009D652A">
        <w:rPr>
          <w:rFonts w:ascii="Times New Roman" w:hAnsi="Times New Roman" w:cs="Times New Roman"/>
          <w:b/>
          <w:sz w:val="28"/>
          <w:szCs w:val="28"/>
        </w:rPr>
        <w:t xml:space="preserve">Для работы в личном кабинете обязательно наличие верифицированных учетных записей в ЕСИА </w:t>
      </w:r>
      <w:hyperlink r:id="rId9" w:history="1">
        <w:r w:rsidRPr="009D652A">
          <w:rPr>
            <w:b/>
            <w:sz w:val="32"/>
          </w:rPr>
          <w:t>https://esia.gosuslugi.ru</w:t>
        </w:r>
      </w:hyperlink>
      <w:r w:rsidR="00F62C2C">
        <w:rPr>
          <w:b/>
          <w:sz w:val="32"/>
        </w:rPr>
        <w:t>.</w:t>
      </w:r>
    </w:p>
    <w:p w:rsidR="009D652A" w:rsidRPr="00514C35" w:rsidRDefault="00514C35" w:rsidP="006D003D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514C35">
        <w:rPr>
          <w:b/>
          <w:sz w:val="32"/>
          <w:u w:val="single"/>
        </w:rPr>
        <w:t>!!!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A3A">
        <w:rPr>
          <w:rFonts w:ascii="Times New Roman" w:hAnsi="Times New Roman" w:cs="Times New Roman"/>
          <w:b/>
          <w:sz w:val="28"/>
          <w:szCs w:val="28"/>
          <w:u w:val="single"/>
        </w:rPr>
        <w:t>Для органов государственной власти</w:t>
      </w:r>
      <w:r w:rsidR="00F80A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14C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Обращаем внимание, что представитель </w:t>
      </w:r>
      <w:r w:rsidR="00F62C2C" w:rsidRPr="00514C35">
        <w:rPr>
          <w:rFonts w:ascii="Times New Roman" w:hAnsi="Times New Roman" w:cs="Times New Roman"/>
          <w:sz w:val="28"/>
          <w:szCs w:val="28"/>
          <w:u w:val="single"/>
        </w:rPr>
        <w:t>органа государственной власти и/или органа местного самоуправления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«привязан» главой</w:t>
      </w:r>
      <w:r w:rsidR="005D3F46" w:rsidRPr="00514C35">
        <w:rPr>
          <w:rFonts w:ascii="Times New Roman" w:hAnsi="Times New Roman" w:cs="Times New Roman"/>
          <w:sz w:val="28"/>
          <w:szCs w:val="28"/>
          <w:u w:val="single"/>
        </w:rPr>
        <w:t>/администратором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</w:t>
      </w:r>
      <w:r w:rsidR="005D3F46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к такой организации в ЕСИА </w:t>
      </w:r>
      <w:hyperlink r:id="rId10" w:history="1">
        <w:r w:rsidR="005D3F46" w:rsidRPr="00514C35">
          <w:rPr>
            <w:sz w:val="32"/>
            <w:u w:val="single"/>
          </w:rPr>
          <w:t>https://esia.gosuslugi.ru</w:t>
        </w:r>
      </w:hyperlink>
      <w:r w:rsidR="00F80A3A">
        <w:rPr>
          <w:sz w:val="32"/>
          <w:u w:val="single"/>
        </w:rPr>
        <w:t xml:space="preserve"> 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Обращаем внимание, что </w:t>
      </w:r>
      <w:r w:rsidR="00F80A3A">
        <w:rPr>
          <w:rFonts w:ascii="Times New Roman" w:hAnsi="Times New Roman" w:cs="Times New Roman"/>
          <w:sz w:val="28"/>
          <w:szCs w:val="28"/>
          <w:u w:val="single"/>
        </w:rPr>
        <w:t xml:space="preserve">усиленная квалифицированная электронная подпись (далее – 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>УКЭП</w:t>
      </w:r>
      <w:r w:rsidR="00F80A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>, которой будут подписываться заявления</w:t>
      </w:r>
      <w:r w:rsidR="001951DD" w:rsidRPr="00514C3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 должна быть выдана непосредственно на такого представителя органа власти, который</w:t>
      </w:r>
      <w:r w:rsidR="001951DD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 в свою очередь</w:t>
      </w:r>
      <w:r w:rsidR="009D652A" w:rsidRPr="00514C35">
        <w:rPr>
          <w:rFonts w:ascii="Times New Roman" w:hAnsi="Times New Roman" w:cs="Times New Roman"/>
          <w:sz w:val="28"/>
          <w:szCs w:val="28"/>
          <w:u w:val="single"/>
        </w:rPr>
        <w:t xml:space="preserve"> будет входить в личный кабинет, как представитель организации.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4C35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:rsidR="009D652A" w:rsidRPr="009D652A" w:rsidRDefault="00514C35" w:rsidP="006D00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физических лиц, в том числе кадастровых инженеров достаточно просто верифицированной записи </w:t>
      </w:r>
      <w:r w:rsidRPr="009D652A">
        <w:rPr>
          <w:rFonts w:ascii="Times New Roman" w:hAnsi="Times New Roman" w:cs="Times New Roman"/>
          <w:b/>
          <w:sz w:val="28"/>
          <w:szCs w:val="28"/>
        </w:rPr>
        <w:t xml:space="preserve">в ЕСИА </w:t>
      </w:r>
      <w:hyperlink r:id="rId11" w:history="1">
        <w:r w:rsidRPr="00514C35">
          <w:rPr>
            <w:rFonts w:ascii="Times New Roman" w:hAnsi="Times New Roman" w:cs="Times New Roman"/>
            <w:b/>
            <w:sz w:val="28"/>
            <w:szCs w:val="28"/>
          </w:rPr>
          <w:t>https://esia.gosuslugi.ru</w:t>
        </w:r>
      </w:hyperlink>
      <w:r w:rsidRPr="00514C35">
        <w:rPr>
          <w:rFonts w:ascii="Times New Roman" w:hAnsi="Times New Roman" w:cs="Times New Roman"/>
          <w:b/>
          <w:sz w:val="28"/>
          <w:szCs w:val="28"/>
        </w:rPr>
        <w:t>, а также наличие УКЭП.</w:t>
      </w:r>
    </w:p>
    <w:p w:rsidR="006D003D" w:rsidRDefault="006D003D" w:rsidP="009D652A">
      <w:pPr>
        <w:pStyle w:val="ae"/>
        <w:rPr>
          <w:rFonts w:ascii="Times New Roman" w:hAnsi="Times New Roman" w:cs="Times New Roman"/>
          <w:sz w:val="28"/>
          <w:szCs w:val="28"/>
        </w:rPr>
      </w:pPr>
      <w:r w:rsidRPr="00BC0188">
        <w:rPr>
          <w:rFonts w:ascii="Times New Roman" w:hAnsi="Times New Roman" w:cs="Times New Roman"/>
          <w:sz w:val="28"/>
          <w:szCs w:val="28"/>
        </w:rPr>
        <w:t xml:space="preserve">Корректная работа с системой поддерживается </w:t>
      </w:r>
      <w:r w:rsidR="009D652A">
        <w:rPr>
          <w:rFonts w:ascii="Times New Roman" w:hAnsi="Times New Roman" w:cs="Times New Roman"/>
          <w:sz w:val="28"/>
          <w:szCs w:val="28"/>
        </w:rPr>
        <w:t>только в современных браузерах, например</w:t>
      </w:r>
      <w:r w:rsidRPr="00BC0188">
        <w:rPr>
          <w:rFonts w:ascii="Times New Roman" w:hAnsi="Times New Roman" w:cs="Times New Roman"/>
          <w:sz w:val="28"/>
          <w:szCs w:val="28"/>
        </w:rPr>
        <w:t>:</w:t>
      </w:r>
    </w:p>
    <w:p w:rsidR="009D652A" w:rsidRPr="009D652A" w:rsidRDefault="009D652A" w:rsidP="006D003D">
      <w:pPr>
        <w:pStyle w:val="2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 w:rsidRPr="009D652A">
        <w:rPr>
          <w:rFonts w:ascii="Times New Roman" w:hAnsi="Times New Roman" w:cs="Times New Roman"/>
          <w:noProof w:val="0"/>
          <w:sz w:val="28"/>
          <w:szCs w:val="28"/>
        </w:rPr>
        <w:t>Яндекс.Браузер</w:t>
      </w:r>
    </w:p>
    <w:p w:rsidR="006D003D" w:rsidRPr="009D652A" w:rsidRDefault="009D652A" w:rsidP="006D003D">
      <w:pPr>
        <w:pStyle w:val="2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Google Chrom</w:t>
      </w:r>
    </w:p>
    <w:p w:rsidR="006D003D" w:rsidRPr="00BC0188" w:rsidRDefault="006D003D" w:rsidP="006D003D">
      <w:pPr>
        <w:tabs>
          <w:tab w:val="left" w:pos="993"/>
        </w:tabs>
        <w:jc w:val="both"/>
        <w:rPr>
          <w:sz w:val="28"/>
          <w:szCs w:val="28"/>
        </w:rPr>
      </w:pPr>
    </w:p>
    <w:p w:rsidR="006D003D" w:rsidRPr="00BC0188" w:rsidRDefault="000150CF" w:rsidP="00592E2A">
      <w:pPr>
        <w:pStyle w:val="af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="006D003D" w:rsidRPr="00BC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</w:t>
      </w:r>
      <w:r w:rsid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6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</w:t>
      </w:r>
      <w:r w:rsidR="006D003D" w:rsidRPr="00BC0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сайта Росреестра (</w:t>
      </w:r>
      <w:hyperlink r:id="rId12" w:history="1">
        <w:r w:rsidR="006D003D" w:rsidRPr="00BC0188">
          <w:rPr>
            <w:rStyle w:val="a3"/>
            <w:b/>
            <w:bCs/>
            <w:color w:val="auto"/>
            <w:sz w:val="28"/>
            <w:szCs w:val="28"/>
            <w:lang w:val="en-US"/>
          </w:rPr>
          <w:t>rosreestr</w:t>
        </w:r>
        <w:r w:rsidR="006D003D" w:rsidRPr="00BC0188">
          <w:rPr>
            <w:rStyle w:val="a3"/>
            <w:b/>
            <w:bCs/>
            <w:color w:val="auto"/>
            <w:sz w:val="28"/>
            <w:szCs w:val="28"/>
          </w:rPr>
          <w:t>.</w:t>
        </w:r>
        <w:r w:rsidR="00CE0903">
          <w:rPr>
            <w:rStyle w:val="a3"/>
            <w:b/>
            <w:bCs/>
            <w:color w:val="auto"/>
            <w:sz w:val="28"/>
            <w:szCs w:val="28"/>
            <w:lang w:val="en-US"/>
          </w:rPr>
          <w:t>gov</w:t>
        </w:r>
        <w:r w:rsidR="00CE0903" w:rsidRPr="00CE0903">
          <w:rPr>
            <w:rStyle w:val="a3"/>
            <w:b/>
            <w:bCs/>
            <w:color w:val="auto"/>
            <w:sz w:val="28"/>
            <w:szCs w:val="28"/>
          </w:rPr>
          <w:t>.</w:t>
        </w:r>
        <w:r w:rsidR="006D003D" w:rsidRPr="00BC0188">
          <w:rPr>
            <w:rStyle w:val="a3"/>
            <w:b/>
            <w:bCs/>
            <w:color w:val="auto"/>
            <w:sz w:val="28"/>
            <w:szCs w:val="28"/>
            <w:lang w:val="en-US"/>
          </w:rPr>
          <w:t>ru</w:t>
        </w:r>
      </w:hyperlink>
      <w:r w:rsidR="006D003D" w:rsidRPr="00BC0188">
        <w:rPr>
          <w:b/>
          <w:bCs/>
          <w:sz w:val="28"/>
          <w:szCs w:val="28"/>
          <w:u w:val="single"/>
        </w:rPr>
        <w:t>.)</w:t>
      </w:r>
      <w:r w:rsidR="006D003D" w:rsidRPr="00BC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</w:t>
      </w:r>
      <w:r w:rsidR="005D3F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6D003D" w:rsidRPr="00BC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пользователям в сети Интернет.</w:t>
      </w:r>
    </w:p>
    <w:p w:rsidR="006D003D" w:rsidRPr="00BC0188" w:rsidRDefault="006D003D" w:rsidP="00592E2A">
      <w:pPr>
        <w:tabs>
          <w:tab w:val="left" w:pos="3645"/>
        </w:tabs>
        <w:ind w:firstLine="709"/>
        <w:jc w:val="both"/>
        <w:rPr>
          <w:sz w:val="28"/>
          <w:szCs w:val="28"/>
        </w:rPr>
      </w:pPr>
      <w:r w:rsidRPr="00BC0188">
        <w:rPr>
          <w:sz w:val="28"/>
          <w:szCs w:val="28"/>
        </w:rPr>
        <w:t xml:space="preserve">Для использования </w:t>
      </w:r>
      <w:r w:rsidR="005D3F46">
        <w:rPr>
          <w:sz w:val="28"/>
          <w:szCs w:val="28"/>
        </w:rPr>
        <w:t>УКЭП</w:t>
      </w:r>
      <w:r w:rsidRPr="00BC0188">
        <w:rPr>
          <w:sz w:val="28"/>
          <w:szCs w:val="28"/>
        </w:rPr>
        <w:t xml:space="preserve"> при работе с </w:t>
      </w:r>
      <w:r w:rsidR="000150CF">
        <w:rPr>
          <w:sz w:val="28"/>
          <w:szCs w:val="28"/>
        </w:rPr>
        <w:t xml:space="preserve">Сервисом </w:t>
      </w:r>
      <w:r w:rsidRPr="00BC0188">
        <w:rPr>
          <w:sz w:val="28"/>
          <w:szCs w:val="28"/>
        </w:rPr>
        <w:t>на р</w:t>
      </w:r>
      <w:r w:rsidR="00592E2A" w:rsidRPr="00BC0188">
        <w:rPr>
          <w:sz w:val="28"/>
          <w:szCs w:val="28"/>
        </w:rPr>
        <w:t>абочем месте пользователя должен</w:t>
      </w:r>
      <w:r w:rsidRPr="00BC0188">
        <w:rPr>
          <w:sz w:val="28"/>
          <w:szCs w:val="28"/>
        </w:rPr>
        <w:t xml:space="preserve"> быть установлен криптопровайдер</w:t>
      </w:r>
      <w:r w:rsidR="00462534">
        <w:rPr>
          <w:sz w:val="28"/>
          <w:szCs w:val="28"/>
        </w:rPr>
        <w:t xml:space="preserve"> </w:t>
      </w:r>
      <w:r w:rsidRPr="00BC0188">
        <w:rPr>
          <w:b/>
          <w:sz w:val="28"/>
          <w:szCs w:val="28"/>
        </w:rPr>
        <w:t>«КриптоПро CSP»</w:t>
      </w:r>
      <w:r w:rsidRPr="00BC0188">
        <w:rPr>
          <w:sz w:val="28"/>
          <w:szCs w:val="28"/>
        </w:rPr>
        <w:t>.</w:t>
      </w:r>
    </w:p>
    <w:p w:rsidR="00D6336C" w:rsidRPr="00BC0188" w:rsidRDefault="00D6336C" w:rsidP="00592E2A">
      <w:pPr>
        <w:pStyle w:val="af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для использования </w:t>
      </w:r>
      <w:r w:rsidR="003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BC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 в браузере необходим компонент </w:t>
      </w:r>
      <w:r w:rsidRPr="00BC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КриптоПро ЭЦП BrowserPlug-in</w:t>
      </w:r>
      <w:r w:rsidRPr="00BC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0903" w:rsidRDefault="008E6DA5" w:rsidP="00592E2A">
      <w:pPr>
        <w:ind w:firstLine="709"/>
        <w:jc w:val="both"/>
        <w:rPr>
          <w:sz w:val="28"/>
          <w:szCs w:val="28"/>
        </w:rPr>
      </w:pPr>
      <w:r w:rsidRPr="00BC0188">
        <w:rPr>
          <w:sz w:val="28"/>
          <w:szCs w:val="28"/>
        </w:rPr>
        <w:t xml:space="preserve">Прикладываемые к заявлению электронные образы документов (в формате </w:t>
      </w:r>
      <w:r w:rsidR="000150CF">
        <w:rPr>
          <w:sz w:val="28"/>
          <w:szCs w:val="28"/>
        </w:rPr>
        <w:t>.</w:t>
      </w:r>
      <w:r w:rsidRPr="00BC0188">
        <w:rPr>
          <w:sz w:val="28"/>
          <w:szCs w:val="28"/>
          <w:lang w:val="en-US"/>
        </w:rPr>
        <w:t>pdf</w:t>
      </w:r>
      <w:r w:rsidRPr="00BC0188">
        <w:rPr>
          <w:sz w:val="28"/>
          <w:szCs w:val="28"/>
        </w:rPr>
        <w:t xml:space="preserve">) должны быть прикреплены в паре с электронной подписью. Файл </w:t>
      </w:r>
      <w:r w:rsidR="003C7AC7">
        <w:rPr>
          <w:sz w:val="28"/>
          <w:szCs w:val="28"/>
        </w:rPr>
        <w:t>электронной подписи</w:t>
      </w:r>
      <w:r w:rsidRPr="00BC0188">
        <w:rPr>
          <w:sz w:val="28"/>
          <w:szCs w:val="28"/>
        </w:rPr>
        <w:t xml:space="preserve"> должен быть создан в кодировке DER</w:t>
      </w:r>
      <w:r w:rsidR="00462534">
        <w:rPr>
          <w:sz w:val="28"/>
          <w:szCs w:val="28"/>
        </w:rPr>
        <w:t xml:space="preserve">, </w:t>
      </w:r>
      <w:r w:rsidR="00462534" w:rsidRPr="00BC0188">
        <w:rPr>
          <w:sz w:val="28"/>
          <w:szCs w:val="28"/>
        </w:rPr>
        <w:t>с помощью</w:t>
      </w:r>
      <w:r w:rsidR="00462534">
        <w:rPr>
          <w:sz w:val="28"/>
          <w:szCs w:val="28"/>
        </w:rPr>
        <w:t>, например,</w:t>
      </w:r>
      <w:r w:rsidRPr="00BC0188">
        <w:rPr>
          <w:sz w:val="28"/>
          <w:szCs w:val="28"/>
        </w:rPr>
        <w:t xml:space="preserve"> программы</w:t>
      </w:r>
      <w:r w:rsidR="00F9291C">
        <w:rPr>
          <w:sz w:val="28"/>
          <w:szCs w:val="28"/>
        </w:rPr>
        <w:t xml:space="preserve"> </w:t>
      </w:r>
      <w:r w:rsidRPr="00BC0188">
        <w:rPr>
          <w:b/>
          <w:sz w:val="28"/>
          <w:szCs w:val="28"/>
        </w:rPr>
        <w:t>«КриптоАрм»</w:t>
      </w:r>
      <w:r w:rsidRPr="00BC0188">
        <w:rPr>
          <w:sz w:val="28"/>
          <w:szCs w:val="28"/>
        </w:rPr>
        <w:t xml:space="preserve"> и иметь расширение </w:t>
      </w:r>
      <w:r w:rsidR="000150CF">
        <w:rPr>
          <w:sz w:val="28"/>
          <w:szCs w:val="28"/>
        </w:rPr>
        <w:t>.</w:t>
      </w:r>
      <w:r w:rsidRPr="00BC0188">
        <w:rPr>
          <w:b/>
          <w:sz w:val="28"/>
          <w:szCs w:val="28"/>
        </w:rPr>
        <w:t>sig</w:t>
      </w:r>
      <w:r w:rsidRPr="00BC0188">
        <w:rPr>
          <w:sz w:val="28"/>
          <w:szCs w:val="28"/>
        </w:rPr>
        <w:t>.</w:t>
      </w:r>
      <w:r w:rsidR="00CE0903" w:rsidRPr="00CE0903">
        <w:rPr>
          <w:sz w:val="28"/>
          <w:szCs w:val="28"/>
        </w:rPr>
        <w:t xml:space="preserve"> </w:t>
      </w:r>
    </w:p>
    <w:p w:rsidR="008E6DA5" w:rsidRPr="00CE0903" w:rsidRDefault="00CE0903" w:rsidP="00592E2A">
      <w:pPr>
        <w:ind w:firstLine="709"/>
        <w:jc w:val="both"/>
        <w:rPr>
          <w:b/>
          <w:sz w:val="28"/>
          <w:szCs w:val="28"/>
          <w:u w:val="single"/>
        </w:rPr>
      </w:pPr>
      <w:r w:rsidRPr="00CE0903">
        <w:rPr>
          <w:b/>
          <w:sz w:val="28"/>
          <w:szCs w:val="28"/>
          <w:u w:val="single"/>
        </w:rPr>
        <w:t xml:space="preserve">При этом.sig файл </w:t>
      </w:r>
      <w:r w:rsidR="00E3354F">
        <w:rPr>
          <w:b/>
          <w:sz w:val="28"/>
          <w:szCs w:val="28"/>
          <w:u w:val="single"/>
        </w:rPr>
        <w:t>в момент создания должен быть обяательно</w:t>
      </w:r>
      <w:r w:rsidRPr="00CE0903">
        <w:rPr>
          <w:b/>
          <w:sz w:val="28"/>
          <w:szCs w:val="28"/>
          <w:u w:val="single"/>
        </w:rPr>
        <w:t xml:space="preserve"> откреплен в отдельный файл.</w:t>
      </w:r>
    </w:p>
    <w:p w:rsidR="008E6DA5" w:rsidRPr="00BC0188" w:rsidRDefault="008E6DA5" w:rsidP="00D6336C">
      <w:pPr>
        <w:pStyle w:val="af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A8" w:rsidRDefault="003F34A8" w:rsidP="008E6DA5">
      <w:pPr>
        <w:pStyle w:val="af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3B2" w:rsidRDefault="00A073B2" w:rsidP="008E6DA5">
      <w:pPr>
        <w:pStyle w:val="af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292" w:rsidRDefault="00035292" w:rsidP="005B38C9">
      <w:pPr>
        <w:pStyle w:val="af1"/>
        <w:spacing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292" w:rsidRDefault="00035292" w:rsidP="005B38C9">
      <w:pPr>
        <w:pStyle w:val="af1"/>
        <w:spacing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292" w:rsidRDefault="00035292" w:rsidP="005B38C9">
      <w:pPr>
        <w:pStyle w:val="af1"/>
        <w:spacing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292" w:rsidRDefault="00035292" w:rsidP="005B38C9">
      <w:pPr>
        <w:pStyle w:val="af1"/>
        <w:spacing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D35" w:rsidRDefault="00280D35" w:rsidP="005B38C9">
      <w:pPr>
        <w:pStyle w:val="af1"/>
        <w:spacing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2674D" w:rsidRPr="00BC0188" w:rsidRDefault="005B38C9" w:rsidP="005B38C9">
      <w:pPr>
        <w:pStyle w:val="af1"/>
        <w:spacing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C2674D" w:rsidRPr="00BC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C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в личный кабинет и выбор услуги</w:t>
      </w:r>
      <w:r w:rsidR="00F31E6F">
        <w:rPr>
          <w:rFonts w:ascii="Times New Roman" w:hAnsi="Times New Roman" w:cs="Times New Roman"/>
          <w:b/>
          <w:sz w:val="28"/>
          <w:szCs w:val="28"/>
        </w:rPr>
        <w:t>.</w:t>
      </w:r>
    </w:p>
    <w:p w:rsidR="00C2674D" w:rsidRDefault="00C2674D" w:rsidP="00276FC7">
      <w:pPr>
        <w:pStyle w:val="af1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E6F" w:rsidRPr="00BC0188" w:rsidRDefault="00F31E6F" w:rsidP="00F31E6F">
      <w:pPr>
        <w:tabs>
          <w:tab w:val="left" w:pos="3645"/>
        </w:tabs>
        <w:ind w:firstLine="851"/>
        <w:jc w:val="both"/>
        <w:rPr>
          <w:b/>
          <w:bCs/>
          <w:sz w:val="28"/>
          <w:szCs w:val="28"/>
          <w:u w:val="single"/>
        </w:rPr>
      </w:pPr>
      <w:r w:rsidRPr="00BC0188">
        <w:rPr>
          <w:sz w:val="28"/>
          <w:szCs w:val="28"/>
        </w:rPr>
        <w:t xml:space="preserve">Для </w:t>
      </w:r>
      <w:r w:rsidR="00F80A3A">
        <w:rPr>
          <w:sz w:val="28"/>
          <w:szCs w:val="28"/>
        </w:rPr>
        <w:t xml:space="preserve">представления дополнительных документов в </w:t>
      </w:r>
      <w:r w:rsidRPr="00BC0188">
        <w:rPr>
          <w:sz w:val="28"/>
          <w:szCs w:val="28"/>
        </w:rPr>
        <w:t xml:space="preserve">электронном виде Вам необходимо перейти на официальный сайт Росреестра </w:t>
      </w:r>
      <w:r w:rsidR="009A2DA6" w:rsidRPr="000C5708">
        <w:rPr>
          <w:b/>
          <w:sz w:val="28"/>
          <w:szCs w:val="28"/>
        </w:rPr>
        <w:t>https://rosreestr.gov.ru/</w:t>
      </w:r>
      <w:r w:rsidRPr="00BC0188">
        <w:rPr>
          <w:b/>
          <w:bCs/>
          <w:sz w:val="28"/>
          <w:szCs w:val="28"/>
          <w:u w:val="single"/>
        </w:rPr>
        <w:t>.</w:t>
      </w:r>
    </w:p>
    <w:p w:rsidR="00F31E6F" w:rsidRPr="00BC0188" w:rsidRDefault="00F31E6F" w:rsidP="00F31E6F">
      <w:pPr>
        <w:tabs>
          <w:tab w:val="left" w:pos="3645"/>
        </w:tabs>
        <w:ind w:firstLine="851"/>
        <w:rPr>
          <w:sz w:val="28"/>
          <w:szCs w:val="28"/>
        </w:rPr>
      </w:pPr>
    </w:p>
    <w:p w:rsidR="00F31E6F" w:rsidRPr="00BC0188" w:rsidRDefault="00F31E6F" w:rsidP="00F31E6F">
      <w:pPr>
        <w:tabs>
          <w:tab w:val="left" w:pos="3645"/>
        </w:tabs>
        <w:ind w:firstLine="851"/>
        <w:jc w:val="both"/>
        <w:rPr>
          <w:sz w:val="28"/>
          <w:szCs w:val="28"/>
        </w:rPr>
      </w:pPr>
      <w:r w:rsidRPr="00ED36F7">
        <w:rPr>
          <w:b/>
          <w:sz w:val="28"/>
          <w:szCs w:val="28"/>
        </w:rPr>
        <w:t>На главной странице сайта</w:t>
      </w:r>
      <w:r w:rsidRPr="00BC0188">
        <w:rPr>
          <w:sz w:val="28"/>
          <w:szCs w:val="28"/>
        </w:rPr>
        <w:t xml:space="preserve"> </w:t>
      </w:r>
      <w:r w:rsidR="009A2DA6">
        <w:rPr>
          <w:sz w:val="28"/>
          <w:szCs w:val="28"/>
        </w:rPr>
        <w:t>необходимо нажать кнопку «Личный кабинет»</w:t>
      </w:r>
      <w:r w:rsidRPr="00BC0188">
        <w:rPr>
          <w:sz w:val="28"/>
          <w:szCs w:val="28"/>
        </w:rPr>
        <w:t xml:space="preserve">. </w:t>
      </w:r>
      <w:r w:rsidR="009A2DA6">
        <w:rPr>
          <w:sz w:val="28"/>
          <w:szCs w:val="28"/>
        </w:rPr>
        <w:t xml:space="preserve">Либо же воспользоваться прямой ссылкой </w:t>
      </w:r>
      <w:r w:rsidR="009A2DA6" w:rsidRPr="000C5708">
        <w:rPr>
          <w:b/>
          <w:sz w:val="28"/>
          <w:szCs w:val="28"/>
        </w:rPr>
        <w:t>https://lk.rosreestr.ru/</w:t>
      </w:r>
    </w:p>
    <w:p w:rsidR="00C2674D" w:rsidRDefault="009A2DA6" w:rsidP="00276FC7">
      <w:pPr>
        <w:pStyle w:val="af1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A865A3" wp14:editId="424FFF52">
            <wp:extent cx="6477000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будете переадресованы в систему ЕСИА (портал Госуслуг) где необходимо ввести данные для авторизации пользователя.</w:t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C1D0EEB" wp14:editId="2DFC5E19">
            <wp:extent cx="6152515" cy="3368675"/>
            <wp:effectExtent l="0" t="0" r="63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9A2DA6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авторизации Вам будет предложено зайти, как физическому лицу или сотруднику организации (к которой вы должны быть предварительно привязаны администратором учетной записи организации на портале Госулуг). </w:t>
      </w:r>
      <w:r w:rsidRPr="00F80A3A">
        <w:rPr>
          <w:sz w:val="28"/>
          <w:szCs w:val="28"/>
        </w:rPr>
        <w:t>Сотрудникам органов государственной власти или органов местного самоуправления</w:t>
      </w:r>
      <w:r w:rsidR="00C35012" w:rsidRPr="00F80A3A">
        <w:rPr>
          <w:sz w:val="28"/>
          <w:szCs w:val="28"/>
        </w:rPr>
        <w:t xml:space="preserve"> необходимо авторизоваться, как представитель соответствующего органа.</w:t>
      </w:r>
      <w:r w:rsidR="00F80A3A">
        <w:rPr>
          <w:b/>
          <w:sz w:val="28"/>
          <w:szCs w:val="28"/>
        </w:rPr>
        <w:t xml:space="preserve"> Физическим лицам и костровым инженерам необходимо войти как «Частное лицо».</w:t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669DA9" wp14:editId="2F0CA63D">
            <wp:extent cx="6152515" cy="3368675"/>
            <wp:effectExtent l="0" t="0" r="63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3315F7" w:rsidP="005C587B">
      <w:pPr>
        <w:ind w:firstLine="709"/>
        <w:jc w:val="both"/>
        <w:rPr>
          <w:sz w:val="28"/>
          <w:szCs w:val="28"/>
        </w:rPr>
      </w:pPr>
      <w:r w:rsidRPr="00BC018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представления дополнительных документов </w:t>
      </w:r>
      <w:r w:rsidR="002838F4">
        <w:rPr>
          <w:sz w:val="28"/>
          <w:szCs w:val="28"/>
        </w:rPr>
        <w:t>в Личном кабинете</w:t>
      </w:r>
      <w:r w:rsidR="001B09FA">
        <w:rPr>
          <w:sz w:val="28"/>
          <w:szCs w:val="28"/>
        </w:rPr>
        <w:t xml:space="preserve"> необходимо выбрать соответствующую услугу в разделе «Иное»</w:t>
      </w:r>
      <w:r w:rsidR="002838F4">
        <w:rPr>
          <w:sz w:val="28"/>
          <w:szCs w:val="28"/>
        </w:rPr>
        <w:t>, смотри скри</w:t>
      </w:r>
      <w:r w:rsidR="001C77EE">
        <w:rPr>
          <w:sz w:val="28"/>
          <w:szCs w:val="28"/>
        </w:rPr>
        <w:t>н</w:t>
      </w:r>
      <w:r w:rsidR="002838F4">
        <w:rPr>
          <w:sz w:val="28"/>
          <w:szCs w:val="28"/>
        </w:rPr>
        <w:t>шот ниже.</w:t>
      </w:r>
    </w:p>
    <w:p w:rsidR="002838F4" w:rsidRDefault="00F055D1" w:rsidP="000753C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4214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3C7AC7" w:rsidRDefault="003C7AC7" w:rsidP="005C587B">
      <w:pPr>
        <w:ind w:firstLine="709"/>
        <w:jc w:val="both"/>
        <w:rPr>
          <w:b/>
          <w:sz w:val="28"/>
          <w:szCs w:val="28"/>
        </w:rPr>
      </w:pPr>
    </w:p>
    <w:p w:rsidR="003C7AC7" w:rsidRDefault="003C7AC7" w:rsidP="003C7AC7">
      <w:pPr>
        <w:jc w:val="center"/>
        <w:rPr>
          <w:b/>
          <w:sz w:val="28"/>
          <w:szCs w:val="28"/>
        </w:rPr>
      </w:pPr>
    </w:p>
    <w:p w:rsidR="003C7AC7" w:rsidRDefault="003C7AC7" w:rsidP="003C7AC7">
      <w:pPr>
        <w:jc w:val="center"/>
        <w:rPr>
          <w:b/>
          <w:sz w:val="28"/>
          <w:szCs w:val="28"/>
        </w:rPr>
      </w:pPr>
    </w:p>
    <w:p w:rsidR="001C77EE" w:rsidRPr="003C7AC7" w:rsidRDefault="003C7AC7" w:rsidP="003C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C77EE" w:rsidRPr="003C7AC7">
        <w:rPr>
          <w:b/>
          <w:sz w:val="28"/>
          <w:szCs w:val="28"/>
        </w:rPr>
        <w:t xml:space="preserve"> </w:t>
      </w:r>
      <w:r w:rsidR="001C77EE" w:rsidRPr="005E0E66">
        <w:rPr>
          <w:b/>
          <w:sz w:val="28"/>
          <w:szCs w:val="28"/>
        </w:rPr>
        <w:t xml:space="preserve">Пример </w:t>
      </w:r>
      <w:r w:rsidR="005E0E66" w:rsidRPr="005E0E66">
        <w:rPr>
          <w:b/>
          <w:sz w:val="28"/>
          <w:szCs w:val="28"/>
        </w:rPr>
        <w:t>представления дополнительных документов</w:t>
      </w:r>
      <w:r>
        <w:rPr>
          <w:b/>
          <w:sz w:val="28"/>
          <w:szCs w:val="28"/>
        </w:rPr>
        <w:t>.</w:t>
      </w:r>
    </w:p>
    <w:p w:rsidR="001C77EE" w:rsidRDefault="001C77EE" w:rsidP="005C587B">
      <w:pPr>
        <w:ind w:firstLine="709"/>
        <w:jc w:val="both"/>
        <w:rPr>
          <w:sz w:val="28"/>
          <w:szCs w:val="28"/>
        </w:rPr>
      </w:pPr>
    </w:p>
    <w:p w:rsidR="001C77EE" w:rsidRDefault="001C77EE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пошагово</w:t>
      </w:r>
      <w:r w:rsidR="003C7AC7">
        <w:rPr>
          <w:sz w:val="28"/>
          <w:szCs w:val="28"/>
        </w:rPr>
        <w:t xml:space="preserve"> (всего 5 Шагов)</w:t>
      </w:r>
      <w:r>
        <w:rPr>
          <w:sz w:val="28"/>
          <w:szCs w:val="28"/>
        </w:rPr>
        <w:t xml:space="preserve"> заполнение заявления на </w:t>
      </w:r>
      <w:r w:rsidR="005E0E66">
        <w:rPr>
          <w:sz w:val="28"/>
          <w:szCs w:val="28"/>
        </w:rPr>
        <w:t>представления дополнительных документов на примере «донесения» технического плана в котором были устранены выявленные замечания</w:t>
      </w:r>
      <w:r>
        <w:rPr>
          <w:sz w:val="28"/>
          <w:szCs w:val="28"/>
        </w:rPr>
        <w:t>.</w:t>
      </w:r>
    </w:p>
    <w:p w:rsidR="001C77EE" w:rsidRDefault="001C77EE" w:rsidP="005C587B">
      <w:pPr>
        <w:ind w:firstLine="709"/>
        <w:jc w:val="both"/>
        <w:rPr>
          <w:sz w:val="28"/>
          <w:szCs w:val="28"/>
        </w:rPr>
      </w:pPr>
    </w:p>
    <w:p w:rsidR="001C77EE" w:rsidRDefault="005E0E66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«Иное» </w:t>
      </w:r>
      <w:r w:rsidR="001C77EE">
        <w:rPr>
          <w:sz w:val="28"/>
          <w:szCs w:val="28"/>
        </w:rPr>
        <w:t>Выбираем «</w:t>
      </w:r>
      <w:r>
        <w:rPr>
          <w:sz w:val="28"/>
          <w:szCs w:val="28"/>
        </w:rPr>
        <w:t>Представление дополнительных документов</w:t>
      </w:r>
      <w:r w:rsidR="001C77EE">
        <w:rPr>
          <w:sz w:val="28"/>
          <w:szCs w:val="28"/>
        </w:rPr>
        <w:t>»</w:t>
      </w:r>
    </w:p>
    <w:p w:rsidR="009A2DA6" w:rsidRDefault="005E0E66" w:rsidP="005C58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46395" cy="206756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1C77EE" w:rsidRDefault="001C77EE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Шаге 1 даем согласие на обработку персональных данных и переходим</w:t>
      </w:r>
      <w:r w:rsidR="007013C8">
        <w:rPr>
          <w:sz w:val="28"/>
          <w:szCs w:val="28"/>
        </w:rPr>
        <w:t xml:space="preserve"> наследующий Шаг</w:t>
      </w:r>
    </w:p>
    <w:p w:rsidR="001C77EE" w:rsidRDefault="00CA6946" w:rsidP="00CA694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46418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51522B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Шаге 2 автоматически должны выбраться сведения</w:t>
      </w:r>
      <w:r w:rsidR="00CA6946">
        <w:rPr>
          <w:sz w:val="28"/>
          <w:szCs w:val="28"/>
        </w:rPr>
        <w:t xml:space="preserve"> о Вас как о заявителе</w:t>
      </w:r>
      <w:r>
        <w:rPr>
          <w:sz w:val="28"/>
          <w:szCs w:val="28"/>
        </w:rPr>
        <w:t xml:space="preserve"> (сведения берутся из учетной записи Госулуг</w:t>
      </w:r>
      <w:r w:rsidR="00CA6946">
        <w:rPr>
          <w:sz w:val="28"/>
          <w:szCs w:val="28"/>
        </w:rPr>
        <w:t xml:space="preserve"> в зависимости как был выполнен вход – как частное лицо , либо как сотрудника организации/органа)</w:t>
      </w:r>
      <w:r>
        <w:rPr>
          <w:sz w:val="28"/>
          <w:szCs w:val="28"/>
        </w:rPr>
        <w:t xml:space="preserve">. В случае если имеются какие либо неточности либо, если предзаполнились не все данные, то их возможно дополнить/отредактировать в ручную. </w:t>
      </w:r>
    </w:p>
    <w:p w:rsidR="0051522B" w:rsidRPr="0051522B" w:rsidRDefault="0051522B" w:rsidP="005C587B">
      <w:pPr>
        <w:ind w:firstLine="709"/>
        <w:jc w:val="both"/>
        <w:rPr>
          <w:b/>
          <w:sz w:val="28"/>
          <w:szCs w:val="28"/>
        </w:rPr>
      </w:pPr>
      <w:r w:rsidRPr="0051522B">
        <w:rPr>
          <w:b/>
          <w:sz w:val="28"/>
          <w:szCs w:val="28"/>
        </w:rPr>
        <w:t>Обращаем внимание, что сведения, которые вносятся на Шаге 2 должны соответствовать сведениям, которые содержаться в УКЭП, котор</w:t>
      </w:r>
      <w:r w:rsidR="00496426">
        <w:rPr>
          <w:b/>
          <w:sz w:val="28"/>
          <w:szCs w:val="28"/>
        </w:rPr>
        <w:t>ой в свою очередь</w:t>
      </w:r>
      <w:r w:rsidRPr="0051522B">
        <w:rPr>
          <w:b/>
          <w:sz w:val="28"/>
          <w:szCs w:val="28"/>
        </w:rPr>
        <w:t xml:space="preserve"> вы в последующем будете подписывать заявление (в случае </w:t>
      </w:r>
      <w:r w:rsidR="00496426">
        <w:rPr>
          <w:b/>
          <w:sz w:val="28"/>
          <w:szCs w:val="28"/>
        </w:rPr>
        <w:t>расхождения</w:t>
      </w:r>
      <w:r w:rsidRPr="0051522B">
        <w:rPr>
          <w:b/>
          <w:sz w:val="28"/>
          <w:szCs w:val="28"/>
        </w:rPr>
        <w:t xml:space="preserve"> в таких сведениях система выдаст ошибку в момент подписания).</w:t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CA6946" w:rsidP="00CA6946">
      <w:pPr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9596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46" w:rsidRDefault="00CA6946" w:rsidP="00035292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62869" cy="2696654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740" cy="269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426" w:rsidRDefault="00496426" w:rsidP="00496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внесения всех сведений </w:t>
      </w:r>
      <w:r w:rsidR="00CA6946">
        <w:rPr>
          <w:sz w:val="28"/>
          <w:szCs w:val="28"/>
        </w:rPr>
        <w:t>о Вас как о заявителе</w:t>
      </w:r>
      <w:r>
        <w:rPr>
          <w:sz w:val="28"/>
          <w:szCs w:val="28"/>
        </w:rPr>
        <w:t xml:space="preserve"> переходим на Шаг 3</w:t>
      </w:r>
    </w:p>
    <w:p w:rsidR="00496426" w:rsidRDefault="00496426" w:rsidP="00496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Шаге 3 выбираем вид объекта недвижимости, указываем адрес данного объекта недвижимости</w:t>
      </w:r>
      <w:r w:rsidR="008A75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если </w:t>
      </w:r>
      <w:r w:rsidR="00E424BC">
        <w:rPr>
          <w:sz w:val="28"/>
          <w:szCs w:val="28"/>
        </w:rPr>
        <w:t xml:space="preserve">основное дело подавалось на существующий объект недвижимости (имеется кадастровый номер) </w:t>
      </w:r>
      <w:r w:rsidR="00A15091">
        <w:rPr>
          <w:sz w:val="28"/>
          <w:szCs w:val="28"/>
        </w:rPr>
        <w:t>помнимо</w:t>
      </w:r>
      <w:r>
        <w:rPr>
          <w:sz w:val="28"/>
          <w:szCs w:val="28"/>
        </w:rPr>
        <w:t xml:space="preserve"> всего прочего также необходимо будет указать кадастровый номер объекта недвижимости</w:t>
      </w:r>
      <w:r w:rsidR="00A15091">
        <w:rPr>
          <w:sz w:val="28"/>
          <w:szCs w:val="28"/>
        </w:rPr>
        <w:t>.</w:t>
      </w:r>
      <w:r w:rsidR="00E424BC">
        <w:rPr>
          <w:sz w:val="28"/>
          <w:szCs w:val="28"/>
        </w:rPr>
        <w:t xml:space="preserve"> </w:t>
      </w:r>
    </w:p>
    <w:p w:rsidR="007F3534" w:rsidRDefault="007F3534" w:rsidP="00496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Заполняем графу номер основного заявления обязательно вида: КУВД-001/202Х-123456789 и указываем дату такого основного заявления. </w:t>
      </w:r>
    </w:p>
    <w:p w:rsidR="00E424BC" w:rsidRPr="007F3534" w:rsidRDefault="007F3534" w:rsidP="004964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!!!</w:t>
      </w:r>
      <w:r w:rsidRPr="007F3534">
        <w:rPr>
          <w:b/>
          <w:sz w:val="28"/>
          <w:szCs w:val="28"/>
        </w:rPr>
        <w:t>Обращаем внимание</w:t>
      </w:r>
      <w:r>
        <w:rPr>
          <w:b/>
          <w:sz w:val="28"/>
          <w:szCs w:val="28"/>
        </w:rPr>
        <w:t>,</w:t>
      </w:r>
      <w:r w:rsidRPr="007F3534">
        <w:rPr>
          <w:b/>
          <w:sz w:val="28"/>
          <w:szCs w:val="28"/>
        </w:rPr>
        <w:t xml:space="preserve"> что номер дела должен быть указан исключительно точно, без дополнительных </w:t>
      </w:r>
      <w:r w:rsidR="008A7599" w:rsidRPr="007F3534">
        <w:rPr>
          <w:b/>
          <w:sz w:val="28"/>
          <w:szCs w:val="28"/>
        </w:rPr>
        <w:t>символов,</w:t>
      </w:r>
      <w:r w:rsidRPr="007F3534">
        <w:rPr>
          <w:b/>
          <w:sz w:val="28"/>
          <w:szCs w:val="28"/>
        </w:rPr>
        <w:t xml:space="preserve"> в том числе лишних пробелов.</w:t>
      </w:r>
    </w:p>
    <w:p w:rsidR="009A2DA6" w:rsidRDefault="007F3534" w:rsidP="000352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3916" cy="438315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707" cy="43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E3354F" w:rsidRDefault="00E3354F" w:rsidP="00E33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описания объекта недвижимости</w:t>
      </w:r>
      <w:r w:rsidR="00151F92">
        <w:rPr>
          <w:sz w:val="28"/>
          <w:szCs w:val="28"/>
        </w:rPr>
        <w:t xml:space="preserve"> и номера основного дела</w:t>
      </w:r>
      <w:r>
        <w:rPr>
          <w:sz w:val="28"/>
          <w:szCs w:val="28"/>
        </w:rPr>
        <w:t xml:space="preserve"> переходим на Шаг 4</w:t>
      </w:r>
    </w:p>
    <w:p w:rsidR="00E3354F" w:rsidRDefault="00E3354F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Шаге 4 необходимо приложить документы к заявлению. </w:t>
      </w:r>
    </w:p>
    <w:p w:rsidR="009A2DA6" w:rsidRDefault="00E3354F" w:rsidP="005C587B">
      <w:pPr>
        <w:ind w:firstLine="709"/>
        <w:jc w:val="both"/>
        <w:rPr>
          <w:rFonts w:ascii="Arial" w:hAnsi="Arial" w:cs="Arial"/>
          <w:caps/>
          <w:color w:val="006FB8"/>
          <w:shd w:val="clear" w:color="auto" w:fill="FFFFFF"/>
        </w:rPr>
      </w:pPr>
      <w:r>
        <w:rPr>
          <w:sz w:val="28"/>
          <w:szCs w:val="28"/>
        </w:rPr>
        <w:t>Обращаем внимание, требует</w:t>
      </w:r>
      <w:r w:rsidR="00151F92">
        <w:rPr>
          <w:sz w:val="28"/>
          <w:szCs w:val="28"/>
        </w:rPr>
        <w:t>ся</w:t>
      </w:r>
      <w:r>
        <w:rPr>
          <w:sz w:val="28"/>
          <w:szCs w:val="28"/>
        </w:rPr>
        <w:t xml:space="preserve"> приложить как минимум 2 документа, а именно </w:t>
      </w:r>
      <w:r>
        <w:rPr>
          <w:rFonts w:ascii="Arial" w:hAnsi="Arial" w:cs="Arial"/>
          <w:caps/>
          <w:color w:val="006FB8"/>
          <w:shd w:val="clear" w:color="auto" w:fill="FFFFFF"/>
        </w:rPr>
        <w:t xml:space="preserve">ДОКУМЕНТ, УДОСТОВЕРЯЮЩИЙ ЛИЧНОСТЬ ПРЕДСТАВИТЕЛЯ и </w:t>
      </w:r>
      <w:r w:rsidR="00151F92">
        <w:rPr>
          <w:rFonts w:ascii="Arial" w:hAnsi="Arial" w:cs="Arial"/>
          <w:caps/>
          <w:color w:val="006FB8"/>
          <w:shd w:val="clear" w:color="auto" w:fill="FFFFFF"/>
        </w:rPr>
        <w:t>непосредственно сам документ который и необходимо донести (в рассматриваемом случае это технический план)</w:t>
      </w:r>
      <w:r>
        <w:rPr>
          <w:rFonts w:ascii="Arial" w:hAnsi="Arial" w:cs="Arial"/>
          <w:caps/>
          <w:color w:val="006FB8"/>
          <w:shd w:val="clear" w:color="auto" w:fill="FFFFFF"/>
        </w:rPr>
        <w:t xml:space="preserve">. </w:t>
      </w:r>
    </w:p>
    <w:p w:rsidR="00E3354F" w:rsidRDefault="00151F92" w:rsidP="005C58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2305" cy="3359150"/>
            <wp:effectExtent l="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4F" w:rsidRPr="00E34938" w:rsidRDefault="00E3354F" w:rsidP="005C587B">
      <w:pPr>
        <w:ind w:firstLine="709"/>
        <w:jc w:val="both"/>
        <w:rPr>
          <w:b/>
          <w:sz w:val="28"/>
          <w:szCs w:val="28"/>
          <w:u w:val="single"/>
        </w:rPr>
      </w:pPr>
      <w:r w:rsidRPr="00E34938">
        <w:rPr>
          <w:b/>
          <w:sz w:val="28"/>
          <w:szCs w:val="28"/>
          <w:u w:val="single"/>
        </w:rPr>
        <w:t xml:space="preserve">Электронные документы, прилагаемые к заявлению или образы электронных документов должны иметь формат zip, xml или PDF. Наименования имён файлов могут состоять из букв латинского алфавита, цифр и символов «-», «_». Длина наименования имен файлов должна быть не более 200 символов. Каждый прикладываемый файл (кроме zip) должен быть подписан отдельной электронной подписью в кодировке DER и формате detached (открепленная). Имя файла электронной подписи должно иметь вид: &lt;имя подписываемого файла&gt;.sig. При подаче заявления </w:t>
      </w:r>
      <w:r w:rsidR="00F54D48">
        <w:rPr>
          <w:b/>
          <w:sz w:val="28"/>
          <w:szCs w:val="28"/>
          <w:u w:val="single"/>
        </w:rPr>
        <w:t xml:space="preserve">связанного государственным кадастровым учетом </w:t>
      </w:r>
      <w:r w:rsidRPr="00E34938">
        <w:rPr>
          <w:b/>
          <w:sz w:val="28"/>
          <w:szCs w:val="28"/>
          <w:u w:val="single"/>
        </w:rPr>
        <w:t xml:space="preserve"> земельного участка обязательно должен быть приложен Межевой план в виде архива. При подаче заявления </w:t>
      </w:r>
      <w:r w:rsidR="00F54D48">
        <w:rPr>
          <w:b/>
          <w:sz w:val="28"/>
          <w:szCs w:val="28"/>
          <w:u w:val="single"/>
        </w:rPr>
        <w:t>связанного с государственным кадастровым учетом</w:t>
      </w:r>
      <w:r w:rsidRPr="00E34938">
        <w:rPr>
          <w:b/>
          <w:sz w:val="28"/>
          <w:szCs w:val="28"/>
          <w:u w:val="single"/>
        </w:rPr>
        <w:t xml:space="preserve"> объекта капитального строительства обязательно должен быть приложен Технический план в виде архива.</w:t>
      </w:r>
      <w:r w:rsidR="00F54D48">
        <w:rPr>
          <w:b/>
          <w:sz w:val="28"/>
          <w:szCs w:val="28"/>
          <w:u w:val="single"/>
        </w:rPr>
        <w:t xml:space="preserve"> При снятии с государственного кадастрового учета ОКС </w:t>
      </w:r>
      <w:r w:rsidR="00F54D48" w:rsidRPr="00E34938">
        <w:rPr>
          <w:b/>
          <w:sz w:val="28"/>
          <w:szCs w:val="28"/>
          <w:u w:val="single"/>
        </w:rPr>
        <w:t xml:space="preserve">должен быть приложен </w:t>
      </w:r>
      <w:r w:rsidR="00F54D48">
        <w:rPr>
          <w:b/>
          <w:sz w:val="28"/>
          <w:szCs w:val="28"/>
          <w:u w:val="single"/>
        </w:rPr>
        <w:t>Акт обследования</w:t>
      </w:r>
      <w:r w:rsidR="00F54D48" w:rsidRPr="00E34938">
        <w:rPr>
          <w:b/>
          <w:sz w:val="28"/>
          <w:szCs w:val="28"/>
          <w:u w:val="single"/>
        </w:rPr>
        <w:t xml:space="preserve"> в виде архива</w:t>
      </w:r>
      <w:r w:rsidR="00F54D48">
        <w:rPr>
          <w:b/>
          <w:sz w:val="28"/>
          <w:szCs w:val="28"/>
          <w:u w:val="single"/>
        </w:rPr>
        <w:t>.</w:t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F54D48" w:rsidRDefault="00E34938" w:rsidP="005C587B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Обращаем внимание поле </w:t>
      </w:r>
      <w:r w:rsidR="003C7AC7" w:rsidRPr="003C7AC7">
        <w:rPr>
          <w:b/>
          <w:sz w:val="28"/>
          <w:szCs w:val="28"/>
        </w:rPr>
        <w:t>«И</w:t>
      </w:r>
      <w:r w:rsidRPr="003C7AC7">
        <w:rPr>
          <w:b/>
          <w:sz w:val="28"/>
          <w:szCs w:val="28"/>
        </w:rPr>
        <w:t>н</w:t>
      </w:r>
      <w:r w:rsidR="003C7AC7" w:rsidRPr="003C7AC7">
        <w:rPr>
          <w:b/>
          <w:sz w:val="28"/>
          <w:szCs w:val="28"/>
        </w:rPr>
        <w:t>ой</w:t>
      </w:r>
      <w:r w:rsidRPr="003C7AC7">
        <w:rPr>
          <w:b/>
          <w:sz w:val="28"/>
          <w:szCs w:val="28"/>
        </w:rPr>
        <w:t xml:space="preserve"> документ</w:t>
      </w:r>
      <w:r w:rsidR="003C7AC7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необязательной графой ввиду универсальности форы, однако например, в </w:t>
      </w:r>
      <w:r w:rsidR="00F54D48">
        <w:rPr>
          <w:sz w:val="28"/>
          <w:szCs w:val="28"/>
        </w:rPr>
        <w:t>рассматриваемом случае</w:t>
      </w:r>
      <w:r>
        <w:rPr>
          <w:sz w:val="28"/>
          <w:szCs w:val="28"/>
        </w:rPr>
        <w:t xml:space="preserve"> </w:t>
      </w:r>
      <w:r w:rsidR="00F54D48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прилож</w:t>
      </w:r>
      <w:r w:rsidR="00F54D48">
        <w:rPr>
          <w:sz w:val="28"/>
          <w:szCs w:val="28"/>
        </w:rPr>
        <w:t>ен</w:t>
      </w:r>
      <w:r>
        <w:rPr>
          <w:sz w:val="28"/>
          <w:szCs w:val="28"/>
        </w:rPr>
        <w:t xml:space="preserve"> </w:t>
      </w:r>
      <w:r w:rsidRPr="00E34938">
        <w:rPr>
          <w:b/>
          <w:sz w:val="28"/>
          <w:szCs w:val="28"/>
          <w:u w:val="single"/>
        </w:rPr>
        <w:t xml:space="preserve">Технический план в виде </w:t>
      </w:r>
      <w:r>
        <w:rPr>
          <w:b/>
          <w:sz w:val="28"/>
          <w:szCs w:val="28"/>
          <w:u w:val="single"/>
          <w:lang w:val="en-US"/>
        </w:rPr>
        <w:t>zip</w:t>
      </w:r>
      <w:r w:rsidRPr="00E34938">
        <w:rPr>
          <w:b/>
          <w:sz w:val="28"/>
          <w:szCs w:val="28"/>
          <w:u w:val="single"/>
        </w:rPr>
        <w:t>-архива</w:t>
      </w:r>
      <w:r>
        <w:rPr>
          <w:b/>
          <w:sz w:val="28"/>
          <w:szCs w:val="28"/>
          <w:u w:val="single"/>
        </w:rPr>
        <w:t>.</w:t>
      </w:r>
      <w:r w:rsidR="00F54D48">
        <w:rPr>
          <w:b/>
          <w:sz w:val="28"/>
          <w:szCs w:val="28"/>
          <w:u w:val="single"/>
        </w:rPr>
        <w:t xml:space="preserve"> </w:t>
      </w:r>
    </w:p>
    <w:p w:rsidR="009A2DA6" w:rsidRDefault="00F54D48" w:rsidP="005C587B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 этом «ВИД ДОКУМЕНТА» должен быть выбран соответствующий, особенно критично для технического/ межевого плана и Акта обследования. </w:t>
      </w:r>
      <w:r>
        <w:rPr>
          <w:b/>
          <w:sz w:val="28"/>
          <w:szCs w:val="28"/>
          <w:u w:val="single"/>
        </w:rPr>
        <w:lastRenderedPageBreak/>
        <w:t>Если вид документа будет указан некорректно, например вместо «Технический план» будет выбрано «Технический ПАСПОРТ», то такой документ не будет загружен во ФГИС ЕГРН.</w:t>
      </w:r>
    </w:p>
    <w:p w:rsidR="00E34938" w:rsidRDefault="00E34938" w:rsidP="000352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650" cy="3796665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012307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буд</w:t>
      </w:r>
      <w:r w:rsidR="00A44F8B">
        <w:rPr>
          <w:sz w:val="28"/>
          <w:szCs w:val="28"/>
        </w:rPr>
        <w:t>у</w:t>
      </w:r>
      <w:r>
        <w:rPr>
          <w:sz w:val="28"/>
          <w:szCs w:val="28"/>
        </w:rPr>
        <w:t>т приложены все необходимые документы</w:t>
      </w:r>
      <w:r w:rsidR="00A44F8B">
        <w:rPr>
          <w:sz w:val="28"/>
          <w:szCs w:val="28"/>
        </w:rPr>
        <w:t>,</w:t>
      </w:r>
      <w:r>
        <w:rPr>
          <w:sz w:val="28"/>
          <w:szCs w:val="28"/>
        </w:rPr>
        <w:t xml:space="preserve"> переходим на Шаг 5</w:t>
      </w:r>
      <w:r w:rsidR="00A44F8B">
        <w:rPr>
          <w:sz w:val="28"/>
          <w:szCs w:val="28"/>
        </w:rPr>
        <w:t>.</w:t>
      </w:r>
    </w:p>
    <w:p w:rsidR="009A2DA6" w:rsidRDefault="00012307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шаге 5 </w:t>
      </w:r>
      <w:r w:rsidR="00F70076">
        <w:rPr>
          <w:sz w:val="28"/>
          <w:szCs w:val="28"/>
        </w:rPr>
        <w:t xml:space="preserve">осуществляется </w:t>
      </w:r>
      <w:r w:rsidR="00F70076" w:rsidRPr="006B27B1">
        <w:rPr>
          <w:sz w:val="28"/>
          <w:szCs w:val="28"/>
        </w:rPr>
        <w:t>провер</w:t>
      </w:r>
      <w:r w:rsidR="00F70076">
        <w:rPr>
          <w:sz w:val="28"/>
          <w:szCs w:val="28"/>
        </w:rPr>
        <w:t>ка</w:t>
      </w:r>
      <w:r w:rsidR="00F70076" w:rsidRPr="006B27B1">
        <w:rPr>
          <w:sz w:val="28"/>
          <w:szCs w:val="28"/>
        </w:rPr>
        <w:t xml:space="preserve"> ранее внесенны</w:t>
      </w:r>
      <w:r w:rsidR="00A44F8B">
        <w:rPr>
          <w:sz w:val="28"/>
          <w:szCs w:val="28"/>
        </w:rPr>
        <w:t>х</w:t>
      </w:r>
      <w:r w:rsidR="00F70076" w:rsidRPr="006B27B1">
        <w:rPr>
          <w:sz w:val="28"/>
          <w:szCs w:val="28"/>
        </w:rPr>
        <w:t xml:space="preserve"> данны</w:t>
      </w:r>
      <w:r w:rsidR="00A44F8B">
        <w:rPr>
          <w:sz w:val="28"/>
          <w:szCs w:val="28"/>
        </w:rPr>
        <w:t>х</w:t>
      </w:r>
      <w:r w:rsidR="00F70076">
        <w:rPr>
          <w:sz w:val="28"/>
          <w:szCs w:val="28"/>
        </w:rPr>
        <w:t xml:space="preserve">. </w:t>
      </w:r>
      <w:r w:rsidR="00F70076" w:rsidRPr="00BC0188">
        <w:rPr>
          <w:sz w:val="28"/>
          <w:szCs w:val="28"/>
        </w:rPr>
        <w:t xml:space="preserve">Визуально проверьте данные, введенные на предыдущих </w:t>
      </w:r>
      <w:r w:rsidR="00F70076">
        <w:rPr>
          <w:sz w:val="28"/>
          <w:szCs w:val="28"/>
        </w:rPr>
        <w:t>Ш</w:t>
      </w:r>
      <w:r w:rsidR="00F70076" w:rsidRPr="00BC0188">
        <w:rPr>
          <w:sz w:val="28"/>
          <w:szCs w:val="28"/>
        </w:rPr>
        <w:t>агах</w:t>
      </w:r>
      <w:r w:rsidR="00F70076">
        <w:rPr>
          <w:sz w:val="28"/>
          <w:szCs w:val="28"/>
        </w:rPr>
        <w:t xml:space="preserve">. В случае выявления </w:t>
      </w:r>
      <w:r w:rsidR="006754BC">
        <w:rPr>
          <w:sz w:val="28"/>
          <w:szCs w:val="28"/>
        </w:rPr>
        <w:t>ошибки,</w:t>
      </w:r>
      <w:r w:rsidR="00F70076">
        <w:rPr>
          <w:sz w:val="28"/>
          <w:szCs w:val="28"/>
        </w:rPr>
        <w:t xml:space="preserve"> возможно вернуться на предыдущий Шаг и внести корректировки.</w:t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F70076" w:rsidP="000352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9079" cy="3291179"/>
            <wp:effectExtent l="0" t="0" r="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19" cy="329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F70076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проверки сведений необходимо нажать на кнопку «Подписать заявление». После чего</w:t>
      </w:r>
      <w:r w:rsidR="00A44F8B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правильной настройки на рабочем месте средств подписания электронной подписью </w:t>
      </w:r>
      <w:r w:rsidRPr="00BC0188">
        <w:rPr>
          <w:b/>
          <w:sz w:val="28"/>
          <w:szCs w:val="28"/>
        </w:rPr>
        <w:t>КриптоПро ЭЦП BrowserPlug-in</w:t>
      </w:r>
      <w:r>
        <w:rPr>
          <w:b/>
          <w:sz w:val="28"/>
          <w:szCs w:val="28"/>
        </w:rPr>
        <w:t>, Вам будет предложено выбрать сертификат электронной подписи.</w:t>
      </w:r>
    </w:p>
    <w:p w:rsidR="00F70076" w:rsidRDefault="00F70076" w:rsidP="005C587B">
      <w:pPr>
        <w:ind w:firstLine="709"/>
        <w:jc w:val="both"/>
        <w:rPr>
          <w:sz w:val="28"/>
          <w:szCs w:val="28"/>
        </w:rPr>
      </w:pPr>
    </w:p>
    <w:p w:rsidR="00F70076" w:rsidRDefault="00F70076" w:rsidP="005C58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2852420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F70076" w:rsidP="005C587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чего система выдаст сообщение, что заявление успешно подписано и </w:t>
      </w:r>
      <w:r w:rsidRPr="00F70076">
        <w:rPr>
          <w:b/>
          <w:sz w:val="28"/>
          <w:szCs w:val="28"/>
        </w:rPr>
        <w:t>необходимо будет нажать «Отправить заявку»</w:t>
      </w:r>
      <w:r>
        <w:rPr>
          <w:b/>
          <w:sz w:val="28"/>
          <w:szCs w:val="28"/>
        </w:rPr>
        <w:t xml:space="preserve">. </w:t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F70076" w:rsidP="005C58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650" cy="2067560"/>
            <wp:effectExtent l="0" t="0" r="6350" b="8890"/>
            <wp:docPr id="4100" name="Рисунок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9E0FF8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отправки заявки система выдаст нижеследующее сообщение</w:t>
      </w:r>
    </w:p>
    <w:p w:rsidR="009E0FF8" w:rsidRDefault="009E0FF8" w:rsidP="005C58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44845" cy="2017395"/>
            <wp:effectExtent l="0" t="0" r="8255" b="1905"/>
            <wp:docPr id="4104" name="Рисунок 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E0FF8" w:rsidRDefault="009E0FF8" w:rsidP="005C587B">
      <w:pPr>
        <w:ind w:firstLine="709"/>
        <w:jc w:val="both"/>
        <w:rPr>
          <w:sz w:val="28"/>
          <w:szCs w:val="28"/>
        </w:rPr>
      </w:pPr>
    </w:p>
    <w:p w:rsidR="009E0FF8" w:rsidRDefault="009E0FF8" w:rsidP="005C587B">
      <w:pPr>
        <w:ind w:firstLine="709"/>
        <w:jc w:val="both"/>
        <w:rPr>
          <w:sz w:val="28"/>
          <w:szCs w:val="28"/>
        </w:rPr>
      </w:pPr>
    </w:p>
    <w:p w:rsidR="009E0FF8" w:rsidRDefault="009E0FF8" w:rsidP="005C587B">
      <w:pPr>
        <w:ind w:firstLine="709"/>
        <w:jc w:val="both"/>
        <w:rPr>
          <w:sz w:val="28"/>
          <w:szCs w:val="28"/>
        </w:rPr>
      </w:pPr>
    </w:p>
    <w:p w:rsidR="009A2DA6" w:rsidRPr="009E0FF8" w:rsidRDefault="009E0FF8" w:rsidP="00A44F8B">
      <w:pPr>
        <w:ind w:firstLine="709"/>
        <w:jc w:val="center"/>
        <w:rPr>
          <w:b/>
          <w:sz w:val="28"/>
          <w:szCs w:val="28"/>
        </w:rPr>
      </w:pPr>
      <w:r w:rsidRPr="009E0FF8">
        <w:rPr>
          <w:b/>
          <w:sz w:val="28"/>
          <w:szCs w:val="28"/>
        </w:rPr>
        <w:t>5</w:t>
      </w:r>
      <w:r w:rsidR="00A44F8B">
        <w:rPr>
          <w:b/>
          <w:sz w:val="28"/>
          <w:szCs w:val="28"/>
        </w:rPr>
        <w:t>.</w:t>
      </w:r>
      <w:r w:rsidRPr="009E0FF8">
        <w:rPr>
          <w:b/>
          <w:sz w:val="28"/>
          <w:szCs w:val="28"/>
        </w:rPr>
        <w:t xml:space="preserve"> Раздел Личного кабинета «Мои заявки»</w:t>
      </w:r>
      <w:r w:rsidR="00A44F8B">
        <w:rPr>
          <w:b/>
          <w:sz w:val="28"/>
          <w:szCs w:val="28"/>
        </w:rPr>
        <w:t>.</w:t>
      </w:r>
    </w:p>
    <w:p w:rsidR="009E0FF8" w:rsidRDefault="009E0FF8" w:rsidP="005C587B">
      <w:pPr>
        <w:ind w:firstLine="709"/>
        <w:jc w:val="both"/>
        <w:rPr>
          <w:sz w:val="28"/>
          <w:szCs w:val="28"/>
        </w:rPr>
      </w:pPr>
    </w:p>
    <w:p w:rsidR="009E0FF8" w:rsidRDefault="009E0FF8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личного кабинета «Мои заявки» отображаются все поданные заявления </w:t>
      </w:r>
    </w:p>
    <w:p w:rsidR="009E0FF8" w:rsidRDefault="009E0FF8" w:rsidP="005C58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650" cy="2693670"/>
            <wp:effectExtent l="0" t="0" r="6350" b="0"/>
            <wp:docPr id="4115" name="Рисунок 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6" w:rsidRDefault="009A2DA6" w:rsidP="005C587B">
      <w:pPr>
        <w:ind w:firstLine="709"/>
        <w:jc w:val="both"/>
        <w:rPr>
          <w:sz w:val="28"/>
          <w:szCs w:val="28"/>
        </w:rPr>
      </w:pPr>
    </w:p>
    <w:p w:rsidR="009A2DA6" w:rsidRPr="009E0FF8" w:rsidRDefault="00DE6E3B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0FF8">
        <w:rPr>
          <w:sz w:val="28"/>
          <w:szCs w:val="28"/>
        </w:rPr>
        <w:t>сем заявкам, поданным через Личный кабинет, присваивается номер</w:t>
      </w:r>
      <w:r w:rsidR="00A44F8B">
        <w:rPr>
          <w:sz w:val="28"/>
          <w:szCs w:val="28"/>
        </w:rPr>
        <w:t xml:space="preserve"> обращения</w:t>
      </w:r>
      <w:r w:rsidR="009E0FF8">
        <w:rPr>
          <w:sz w:val="28"/>
          <w:szCs w:val="28"/>
        </w:rPr>
        <w:t xml:space="preserve"> вида </w:t>
      </w:r>
      <w:r w:rsidR="009E0FF8" w:rsidRPr="009E0FF8">
        <w:rPr>
          <w:sz w:val="28"/>
          <w:szCs w:val="28"/>
        </w:rPr>
        <w:t>OfSite-20</w:t>
      </w:r>
      <w:r w:rsidR="009E0FF8">
        <w:rPr>
          <w:sz w:val="28"/>
          <w:szCs w:val="28"/>
          <w:lang w:val="en-US"/>
        </w:rPr>
        <w:t>xx</w:t>
      </w:r>
      <w:r w:rsidR="009E0FF8" w:rsidRPr="009E0FF8">
        <w:rPr>
          <w:sz w:val="28"/>
          <w:szCs w:val="28"/>
        </w:rPr>
        <w:t>-</w:t>
      </w:r>
      <w:r w:rsidR="009E0FF8">
        <w:rPr>
          <w:sz w:val="28"/>
          <w:szCs w:val="28"/>
          <w:lang w:val="en-US"/>
        </w:rPr>
        <w:t>xx</w:t>
      </w:r>
      <w:r w:rsidR="009E0FF8" w:rsidRPr="009E0FF8">
        <w:rPr>
          <w:sz w:val="28"/>
          <w:szCs w:val="28"/>
        </w:rPr>
        <w:t>-</w:t>
      </w:r>
      <w:r w:rsidR="009E0FF8">
        <w:rPr>
          <w:sz w:val="28"/>
          <w:szCs w:val="28"/>
          <w:lang w:val="en-US"/>
        </w:rPr>
        <w:t>xx</w:t>
      </w:r>
      <w:r w:rsidR="009E0FF8" w:rsidRPr="009E0FF8">
        <w:rPr>
          <w:sz w:val="28"/>
          <w:szCs w:val="28"/>
        </w:rPr>
        <w:t>-</w:t>
      </w:r>
      <w:r w:rsidR="009E0FF8">
        <w:rPr>
          <w:sz w:val="28"/>
          <w:szCs w:val="28"/>
          <w:lang w:val="en-US"/>
        </w:rPr>
        <w:t>xxxxxxx</w:t>
      </w:r>
      <w:r w:rsidR="009E0FF8">
        <w:rPr>
          <w:sz w:val="28"/>
          <w:szCs w:val="28"/>
        </w:rPr>
        <w:t>, также здесь отобра</w:t>
      </w:r>
      <w:r w:rsidR="006754BC">
        <w:rPr>
          <w:sz w:val="28"/>
          <w:szCs w:val="28"/>
        </w:rPr>
        <w:t>жается текущей статус заявления о донесении</w:t>
      </w:r>
      <w:r w:rsidR="009E0FF8">
        <w:rPr>
          <w:sz w:val="28"/>
          <w:szCs w:val="28"/>
        </w:rPr>
        <w:t>.</w:t>
      </w:r>
      <w:r w:rsidR="006754BC">
        <w:rPr>
          <w:sz w:val="28"/>
          <w:szCs w:val="28"/>
        </w:rPr>
        <w:t xml:space="preserve"> Обращаем внимание, что результат рассмотрения будет направлен по основному делу. По заявлению о представлении дополнительных документ изменится только статус.</w:t>
      </w:r>
    </w:p>
    <w:p w:rsidR="00DE6E3B" w:rsidRPr="00DE6E3B" w:rsidRDefault="00DE6E3B" w:rsidP="005C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провер</w:t>
      </w:r>
      <w:r w:rsidR="00680F2B">
        <w:rPr>
          <w:sz w:val="28"/>
          <w:szCs w:val="28"/>
        </w:rPr>
        <w:t>ка</w:t>
      </w:r>
      <w:r>
        <w:rPr>
          <w:sz w:val="28"/>
          <w:szCs w:val="28"/>
        </w:rPr>
        <w:t xml:space="preserve"> статус</w:t>
      </w:r>
      <w:r w:rsidR="00680F2B">
        <w:rPr>
          <w:sz w:val="28"/>
          <w:szCs w:val="28"/>
        </w:rPr>
        <w:t>а</w:t>
      </w:r>
      <w:r>
        <w:rPr>
          <w:sz w:val="28"/>
          <w:szCs w:val="28"/>
        </w:rPr>
        <w:t xml:space="preserve"> по заявкам, поданным через Личный кабинет, и получ</w:t>
      </w:r>
      <w:r w:rsidR="00680F2B">
        <w:rPr>
          <w:sz w:val="28"/>
          <w:szCs w:val="28"/>
        </w:rPr>
        <w:t>ение</w:t>
      </w:r>
      <w:r>
        <w:rPr>
          <w:sz w:val="28"/>
          <w:szCs w:val="28"/>
        </w:rPr>
        <w:t xml:space="preserve"> результат</w:t>
      </w:r>
      <w:r w:rsidR="00680F2B">
        <w:rPr>
          <w:sz w:val="28"/>
          <w:szCs w:val="28"/>
        </w:rPr>
        <w:t>а</w:t>
      </w:r>
      <w:r>
        <w:rPr>
          <w:sz w:val="28"/>
          <w:szCs w:val="28"/>
        </w:rPr>
        <w:t xml:space="preserve"> ранее существующими способами, т.е. </w:t>
      </w:r>
      <w:r w:rsidR="00680F2B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сервис </w:t>
      </w:r>
      <w:hyperlink r:id="rId28" w:history="1">
        <w:r w:rsidRPr="00680F2B">
          <w:rPr>
            <w:sz w:val="28"/>
            <w:szCs w:val="28"/>
          </w:rPr>
          <w:t>ПРОВЕРКА ИСПОЛНЕНИЯ ЗАПРОСА (ЗАЯВЛЕНИЯ)</w:t>
        </w:r>
      </w:hyperlink>
      <w:r w:rsidRPr="00680F2B">
        <w:rPr>
          <w:sz w:val="28"/>
          <w:szCs w:val="28"/>
        </w:rPr>
        <w:t xml:space="preserve"> официального сайта Росреестра</w:t>
      </w:r>
      <w:r w:rsidR="00680F2B">
        <w:rPr>
          <w:sz w:val="28"/>
          <w:szCs w:val="28"/>
        </w:rPr>
        <w:t>,</w:t>
      </w:r>
      <w:r w:rsidRPr="00680F2B">
        <w:rPr>
          <w:sz w:val="28"/>
          <w:szCs w:val="28"/>
        </w:rPr>
        <w:t xml:space="preserve"> в настоящее время</w:t>
      </w:r>
      <w:r w:rsidR="00680F2B" w:rsidRPr="00680F2B">
        <w:rPr>
          <w:sz w:val="28"/>
          <w:szCs w:val="28"/>
        </w:rPr>
        <w:t xml:space="preserve"> не возможн</w:t>
      </w:r>
      <w:r w:rsidR="00A44F8B">
        <w:rPr>
          <w:sz w:val="28"/>
          <w:szCs w:val="28"/>
        </w:rPr>
        <w:t>а</w:t>
      </w:r>
      <w:r w:rsidR="00680F2B" w:rsidRPr="00680F2B">
        <w:rPr>
          <w:sz w:val="28"/>
          <w:szCs w:val="28"/>
        </w:rPr>
        <w:t>.</w:t>
      </w:r>
      <w:r w:rsidR="00680F2B">
        <w:rPr>
          <w:sz w:val="28"/>
          <w:szCs w:val="28"/>
        </w:rPr>
        <w:t xml:space="preserve"> Необходимо использовать функционал только Личного кабинета.</w:t>
      </w:r>
    </w:p>
    <w:sectPr w:rsidR="00DE6E3B" w:rsidRPr="00DE6E3B" w:rsidSect="00222230">
      <w:headerReference w:type="default" r:id="rId2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4B" w:rsidRDefault="003C4D4B" w:rsidP="003308B4">
      <w:r>
        <w:separator/>
      </w:r>
    </w:p>
  </w:endnote>
  <w:endnote w:type="continuationSeparator" w:id="0">
    <w:p w:rsidR="003C4D4B" w:rsidRDefault="003C4D4B" w:rsidP="0033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4B" w:rsidRDefault="003C4D4B" w:rsidP="003308B4">
      <w:r>
        <w:separator/>
      </w:r>
    </w:p>
  </w:footnote>
  <w:footnote w:type="continuationSeparator" w:id="0">
    <w:p w:rsidR="003C4D4B" w:rsidRDefault="003C4D4B" w:rsidP="0033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366866"/>
      <w:docPartObj>
        <w:docPartGallery w:val="Page Numbers (Top of Page)"/>
        <w:docPartUnique/>
      </w:docPartObj>
    </w:sdtPr>
    <w:sdtEndPr/>
    <w:sdtContent>
      <w:p w:rsidR="009E0FF8" w:rsidRDefault="009E0F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0FF8" w:rsidRDefault="009E0F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B69A2A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1" w15:restartNumberingAfterBreak="0">
    <w:nsid w:val="023B4D01"/>
    <w:multiLevelType w:val="hybridMultilevel"/>
    <w:tmpl w:val="1F28A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655935"/>
    <w:multiLevelType w:val="hybridMultilevel"/>
    <w:tmpl w:val="43C41336"/>
    <w:lvl w:ilvl="0" w:tplc="0419000F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2DA0"/>
    <w:multiLevelType w:val="hybridMultilevel"/>
    <w:tmpl w:val="07E06BCE"/>
    <w:lvl w:ilvl="0" w:tplc="A468B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9E35C1"/>
    <w:multiLevelType w:val="hybridMultilevel"/>
    <w:tmpl w:val="BA58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91"/>
    <w:rsid w:val="00012307"/>
    <w:rsid w:val="000150CF"/>
    <w:rsid w:val="00035292"/>
    <w:rsid w:val="00037183"/>
    <w:rsid w:val="0004702C"/>
    <w:rsid w:val="0006640F"/>
    <w:rsid w:val="000753C6"/>
    <w:rsid w:val="00075414"/>
    <w:rsid w:val="00081A5A"/>
    <w:rsid w:val="00086FDD"/>
    <w:rsid w:val="000A4448"/>
    <w:rsid w:val="000A7DBF"/>
    <w:rsid w:val="000C5708"/>
    <w:rsid w:val="000E4C74"/>
    <w:rsid w:val="000E571D"/>
    <w:rsid w:val="000F05D9"/>
    <w:rsid w:val="001070F6"/>
    <w:rsid w:val="0014687C"/>
    <w:rsid w:val="00151F92"/>
    <w:rsid w:val="001524CB"/>
    <w:rsid w:val="00184595"/>
    <w:rsid w:val="001951DD"/>
    <w:rsid w:val="001B09FA"/>
    <w:rsid w:val="001B6D16"/>
    <w:rsid w:val="001C4192"/>
    <w:rsid w:val="001C77EE"/>
    <w:rsid w:val="001D1AA9"/>
    <w:rsid w:val="001E0709"/>
    <w:rsid w:val="001E2820"/>
    <w:rsid w:val="001F2891"/>
    <w:rsid w:val="001F2DB6"/>
    <w:rsid w:val="00216605"/>
    <w:rsid w:val="00222230"/>
    <w:rsid w:val="002246A6"/>
    <w:rsid w:val="00225ED7"/>
    <w:rsid w:val="002501DA"/>
    <w:rsid w:val="00261CF5"/>
    <w:rsid w:val="00276FC7"/>
    <w:rsid w:val="00277B93"/>
    <w:rsid w:val="00280D35"/>
    <w:rsid w:val="002838F4"/>
    <w:rsid w:val="002871F7"/>
    <w:rsid w:val="00290884"/>
    <w:rsid w:val="002A3753"/>
    <w:rsid w:val="002A5F24"/>
    <w:rsid w:val="002B38B4"/>
    <w:rsid w:val="002B59EB"/>
    <w:rsid w:val="002E38DB"/>
    <w:rsid w:val="002E4CB5"/>
    <w:rsid w:val="002F02F0"/>
    <w:rsid w:val="003068AC"/>
    <w:rsid w:val="00325EA5"/>
    <w:rsid w:val="003308B4"/>
    <w:rsid w:val="003315F7"/>
    <w:rsid w:val="003420CC"/>
    <w:rsid w:val="00345568"/>
    <w:rsid w:val="00351FE3"/>
    <w:rsid w:val="00364EB0"/>
    <w:rsid w:val="00367A2A"/>
    <w:rsid w:val="00383532"/>
    <w:rsid w:val="003875B2"/>
    <w:rsid w:val="003A78FB"/>
    <w:rsid w:val="003B50A6"/>
    <w:rsid w:val="003C4D4B"/>
    <w:rsid w:val="003C7AC7"/>
    <w:rsid w:val="003D5D5D"/>
    <w:rsid w:val="003D6176"/>
    <w:rsid w:val="003D64E2"/>
    <w:rsid w:val="003F34A8"/>
    <w:rsid w:val="00435879"/>
    <w:rsid w:val="004375E1"/>
    <w:rsid w:val="00462534"/>
    <w:rsid w:val="00496426"/>
    <w:rsid w:val="004B7740"/>
    <w:rsid w:val="004C1943"/>
    <w:rsid w:val="004E5A48"/>
    <w:rsid w:val="00503F72"/>
    <w:rsid w:val="0051136A"/>
    <w:rsid w:val="005144AA"/>
    <w:rsid w:val="00514C35"/>
    <w:rsid w:val="0051522B"/>
    <w:rsid w:val="005245B3"/>
    <w:rsid w:val="00552267"/>
    <w:rsid w:val="00552601"/>
    <w:rsid w:val="00580AA0"/>
    <w:rsid w:val="00582F99"/>
    <w:rsid w:val="00584968"/>
    <w:rsid w:val="00586F48"/>
    <w:rsid w:val="00592E2A"/>
    <w:rsid w:val="005B38C9"/>
    <w:rsid w:val="005C587B"/>
    <w:rsid w:val="005D3F46"/>
    <w:rsid w:val="005D5188"/>
    <w:rsid w:val="005E0E66"/>
    <w:rsid w:val="0060314E"/>
    <w:rsid w:val="00606506"/>
    <w:rsid w:val="006173ED"/>
    <w:rsid w:val="006175CB"/>
    <w:rsid w:val="00626020"/>
    <w:rsid w:val="00631EEE"/>
    <w:rsid w:val="00670DD6"/>
    <w:rsid w:val="006754BC"/>
    <w:rsid w:val="00680F2B"/>
    <w:rsid w:val="006950AB"/>
    <w:rsid w:val="00697A38"/>
    <w:rsid w:val="006B27B1"/>
    <w:rsid w:val="006B3085"/>
    <w:rsid w:val="006D003D"/>
    <w:rsid w:val="007013C8"/>
    <w:rsid w:val="00705FED"/>
    <w:rsid w:val="007243C9"/>
    <w:rsid w:val="007265C6"/>
    <w:rsid w:val="0073175F"/>
    <w:rsid w:val="007378AF"/>
    <w:rsid w:val="0076128A"/>
    <w:rsid w:val="00762448"/>
    <w:rsid w:val="007661EB"/>
    <w:rsid w:val="00782B90"/>
    <w:rsid w:val="00784B10"/>
    <w:rsid w:val="007B6191"/>
    <w:rsid w:val="007E6877"/>
    <w:rsid w:val="007F09A1"/>
    <w:rsid w:val="007F3534"/>
    <w:rsid w:val="008062AB"/>
    <w:rsid w:val="00813355"/>
    <w:rsid w:val="00823AAF"/>
    <w:rsid w:val="00836FD2"/>
    <w:rsid w:val="0084136B"/>
    <w:rsid w:val="00866077"/>
    <w:rsid w:val="00886F24"/>
    <w:rsid w:val="008A0722"/>
    <w:rsid w:val="008A7599"/>
    <w:rsid w:val="008B0FAE"/>
    <w:rsid w:val="008B5018"/>
    <w:rsid w:val="008B6AA6"/>
    <w:rsid w:val="008D5326"/>
    <w:rsid w:val="008E2CA5"/>
    <w:rsid w:val="008E6DA5"/>
    <w:rsid w:val="008E79D8"/>
    <w:rsid w:val="0091376F"/>
    <w:rsid w:val="00917A86"/>
    <w:rsid w:val="009307F1"/>
    <w:rsid w:val="00936C80"/>
    <w:rsid w:val="00945016"/>
    <w:rsid w:val="00950F38"/>
    <w:rsid w:val="00956B7D"/>
    <w:rsid w:val="00957191"/>
    <w:rsid w:val="0096172C"/>
    <w:rsid w:val="00961E7B"/>
    <w:rsid w:val="00966254"/>
    <w:rsid w:val="009700D2"/>
    <w:rsid w:val="00974171"/>
    <w:rsid w:val="00976759"/>
    <w:rsid w:val="00981836"/>
    <w:rsid w:val="009913D8"/>
    <w:rsid w:val="009941BC"/>
    <w:rsid w:val="00996670"/>
    <w:rsid w:val="009A2DA6"/>
    <w:rsid w:val="009A6B2D"/>
    <w:rsid w:val="009B741E"/>
    <w:rsid w:val="009C0451"/>
    <w:rsid w:val="009C2447"/>
    <w:rsid w:val="009D34EB"/>
    <w:rsid w:val="009D652A"/>
    <w:rsid w:val="009E0FF8"/>
    <w:rsid w:val="009E4045"/>
    <w:rsid w:val="00A073B2"/>
    <w:rsid w:val="00A15091"/>
    <w:rsid w:val="00A16126"/>
    <w:rsid w:val="00A2202F"/>
    <w:rsid w:val="00A340C7"/>
    <w:rsid w:val="00A44F8B"/>
    <w:rsid w:val="00A46148"/>
    <w:rsid w:val="00A61718"/>
    <w:rsid w:val="00A72ED6"/>
    <w:rsid w:val="00A75357"/>
    <w:rsid w:val="00A81E46"/>
    <w:rsid w:val="00A82000"/>
    <w:rsid w:val="00A84790"/>
    <w:rsid w:val="00A86688"/>
    <w:rsid w:val="00A96C0F"/>
    <w:rsid w:val="00AA7FE5"/>
    <w:rsid w:val="00AB545B"/>
    <w:rsid w:val="00AC2BB3"/>
    <w:rsid w:val="00AD6588"/>
    <w:rsid w:val="00AD7D8B"/>
    <w:rsid w:val="00AE2E38"/>
    <w:rsid w:val="00AE489C"/>
    <w:rsid w:val="00B00370"/>
    <w:rsid w:val="00B87AEE"/>
    <w:rsid w:val="00BB7D81"/>
    <w:rsid w:val="00BC0188"/>
    <w:rsid w:val="00BC6979"/>
    <w:rsid w:val="00BD5E4D"/>
    <w:rsid w:val="00BF3FCB"/>
    <w:rsid w:val="00C2674D"/>
    <w:rsid w:val="00C35012"/>
    <w:rsid w:val="00C56C8E"/>
    <w:rsid w:val="00C9536F"/>
    <w:rsid w:val="00C96947"/>
    <w:rsid w:val="00CA183C"/>
    <w:rsid w:val="00CA6946"/>
    <w:rsid w:val="00CB1054"/>
    <w:rsid w:val="00CD0B3E"/>
    <w:rsid w:val="00CE0903"/>
    <w:rsid w:val="00CE0E85"/>
    <w:rsid w:val="00CF0512"/>
    <w:rsid w:val="00CF0930"/>
    <w:rsid w:val="00CF5639"/>
    <w:rsid w:val="00CF776F"/>
    <w:rsid w:val="00D02698"/>
    <w:rsid w:val="00D21D9E"/>
    <w:rsid w:val="00D36F4E"/>
    <w:rsid w:val="00D47949"/>
    <w:rsid w:val="00D57A45"/>
    <w:rsid w:val="00D60AA4"/>
    <w:rsid w:val="00D6336C"/>
    <w:rsid w:val="00D85309"/>
    <w:rsid w:val="00DA1CC6"/>
    <w:rsid w:val="00DA1E75"/>
    <w:rsid w:val="00DA2A9C"/>
    <w:rsid w:val="00DC43B4"/>
    <w:rsid w:val="00DD3D46"/>
    <w:rsid w:val="00DE0954"/>
    <w:rsid w:val="00DE6E3B"/>
    <w:rsid w:val="00DF6318"/>
    <w:rsid w:val="00DF7B61"/>
    <w:rsid w:val="00E00980"/>
    <w:rsid w:val="00E117C0"/>
    <w:rsid w:val="00E140A0"/>
    <w:rsid w:val="00E3354F"/>
    <w:rsid w:val="00E34938"/>
    <w:rsid w:val="00E424BC"/>
    <w:rsid w:val="00E53824"/>
    <w:rsid w:val="00E7116D"/>
    <w:rsid w:val="00E96FFB"/>
    <w:rsid w:val="00ED36F7"/>
    <w:rsid w:val="00EE1663"/>
    <w:rsid w:val="00EF2F53"/>
    <w:rsid w:val="00EF728C"/>
    <w:rsid w:val="00F0187D"/>
    <w:rsid w:val="00F01906"/>
    <w:rsid w:val="00F055D1"/>
    <w:rsid w:val="00F147A5"/>
    <w:rsid w:val="00F31E6F"/>
    <w:rsid w:val="00F4449A"/>
    <w:rsid w:val="00F54D48"/>
    <w:rsid w:val="00F62C2C"/>
    <w:rsid w:val="00F70076"/>
    <w:rsid w:val="00F72109"/>
    <w:rsid w:val="00F727BA"/>
    <w:rsid w:val="00F80A3A"/>
    <w:rsid w:val="00F9291C"/>
    <w:rsid w:val="00FD4972"/>
    <w:rsid w:val="00FD5157"/>
    <w:rsid w:val="00FE3B20"/>
    <w:rsid w:val="00FF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E828"/>
  <w15:docId w15:val="{7362D073-A7D2-41D1-B21E-CCB1CF34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uiPriority w:val="9"/>
    <w:qFormat/>
    <w:rsid w:val="00D63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2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3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3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08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08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00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6D003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D003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D003D"/>
    <w:rPr>
      <w:vertAlign w:val="superscript"/>
    </w:rPr>
  </w:style>
  <w:style w:type="character" w:customStyle="1" w:styleId="1">
    <w:name w:val="Основной текст Знак1"/>
    <w:aliases w:val="body text Знак,Основной текст Знак Знак Знак,NoticeText-List Знак,Основной текст1 Знак"/>
    <w:link w:val="ae"/>
    <w:locked/>
    <w:rsid w:val="006D003D"/>
    <w:rPr>
      <w:sz w:val="24"/>
    </w:rPr>
  </w:style>
  <w:style w:type="paragraph" w:styleId="ae">
    <w:name w:val="Body Text"/>
    <w:aliases w:val="body text,Основной текст Знак Знак,NoticeText-List,Основной текст1"/>
    <w:basedOn w:val="a"/>
    <w:link w:val="1"/>
    <w:unhideWhenUsed/>
    <w:rsid w:val="006D003D"/>
    <w:pPr>
      <w:spacing w:after="120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6D0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_Маркированный список уровня 2 Знак"/>
    <w:basedOn w:val="a0"/>
    <w:link w:val="2"/>
    <w:locked/>
    <w:rsid w:val="006D003D"/>
    <w:rPr>
      <w:noProof/>
      <w:sz w:val="24"/>
      <w:szCs w:val="26"/>
    </w:rPr>
  </w:style>
  <w:style w:type="paragraph" w:customStyle="1" w:styleId="2">
    <w:name w:val="_Маркированный список уровня 2"/>
    <w:basedOn w:val="a"/>
    <w:link w:val="22"/>
    <w:autoRedefine/>
    <w:qFormat/>
    <w:rsid w:val="006D003D"/>
    <w:pPr>
      <w:widowControl w:val="0"/>
      <w:numPr>
        <w:numId w:val="2"/>
      </w:numPr>
      <w:tabs>
        <w:tab w:val="clear" w:pos="360"/>
        <w:tab w:val="num" w:pos="1418"/>
      </w:tabs>
      <w:autoSpaceDN w:val="0"/>
      <w:adjustRightInd w:val="0"/>
      <w:spacing w:line="360" w:lineRule="auto"/>
      <w:ind w:left="1418" w:hanging="425"/>
      <w:jc w:val="both"/>
    </w:pPr>
    <w:rPr>
      <w:rFonts w:asciiTheme="minorHAnsi" w:eastAsiaTheme="minorHAnsi" w:hAnsiTheme="minorHAnsi" w:cstheme="minorBidi"/>
      <w:noProof/>
      <w:szCs w:val="26"/>
      <w:lang w:eastAsia="en-US"/>
    </w:rPr>
  </w:style>
  <w:style w:type="character" w:customStyle="1" w:styleId="af0">
    <w:name w:val="_Основной с красной строки Знак"/>
    <w:basedOn w:val="a0"/>
    <w:link w:val="af1"/>
    <w:locked/>
    <w:rsid w:val="006D003D"/>
    <w:rPr>
      <w:sz w:val="24"/>
      <w:szCs w:val="24"/>
    </w:rPr>
  </w:style>
  <w:style w:type="paragraph" w:customStyle="1" w:styleId="af1">
    <w:name w:val="_Основной с красной строки"/>
    <w:basedOn w:val="a"/>
    <w:link w:val="af0"/>
    <w:qFormat/>
    <w:rsid w:val="006D003D"/>
    <w:pPr>
      <w:spacing w:line="360" w:lineRule="exact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D6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://www.rosreestr.ru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a.gosuslugi.ru" TargetMode="Externa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://rosreestr.gov.ru/wps/portal/cc_check_request_status" TargetMode="External"/><Relationship Id="rId10" Type="http://schemas.openxmlformats.org/officeDocument/2006/relationships/hyperlink" Target="https://esia.gosuslugi.ru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Ничволод Сергей Александрович</dc:creator>
  <cp:lastModifiedBy>Рудакова Анастасия Валерьевна</cp:lastModifiedBy>
  <cp:revision>10</cp:revision>
  <cp:lastPrinted>2020-10-06T13:41:00Z</cp:lastPrinted>
  <dcterms:created xsi:type="dcterms:W3CDTF">2021-05-12T11:22:00Z</dcterms:created>
  <dcterms:modified xsi:type="dcterms:W3CDTF">2021-05-13T14:53:00Z</dcterms:modified>
</cp:coreProperties>
</file>