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C" w:rsidRDefault="00EC5153" w:rsidP="002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EE2">
        <w:rPr>
          <w:rFonts w:ascii="Times New Roman" w:hAnsi="Times New Roman" w:cs="Times New Roman"/>
          <w:sz w:val="24"/>
          <w:szCs w:val="24"/>
        </w:rPr>
        <w:t>Основные и</w:t>
      </w:r>
      <w:r w:rsidR="00A869E5" w:rsidRPr="00223EE2">
        <w:rPr>
          <w:rFonts w:ascii="Times New Roman" w:hAnsi="Times New Roman" w:cs="Times New Roman"/>
          <w:sz w:val="24"/>
          <w:szCs w:val="24"/>
        </w:rPr>
        <w:t xml:space="preserve">зменения в законодательстве </w:t>
      </w:r>
      <w:r w:rsidR="007662F0">
        <w:rPr>
          <w:rFonts w:ascii="Times New Roman" w:hAnsi="Times New Roman" w:cs="Times New Roman"/>
          <w:sz w:val="24"/>
          <w:szCs w:val="24"/>
        </w:rPr>
        <w:t xml:space="preserve">в </w:t>
      </w:r>
      <w:r w:rsidR="007662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662F0" w:rsidRPr="007662F0">
        <w:rPr>
          <w:rFonts w:ascii="Times New Roman" w:hAnsi="Times New Roman" w:cs="Times New Roman"/>
          <w:sz w:val="24"/>
          <w:szCs w:val="24"/>
        </w:rPr>
        <w:t xml:space="preserve"> </w:t>
      </w:r>
      <w:r w:rsidR="007662F0">
        <w:rPr>
          <w:rFonts w:ascii="Times New Roman" w:hAnsi="Times New Roman" w:cs="Times New Roman"/>
          <w:sz w:val="24"/>
          <w:szCs w:val="24"/>
        </w:rPr>
        <w:t>квартале</w:t>
      </w:r>
      <w:r w:rsidRPr="00223EE2">
        <w:rPr>
          <w:rFonts w:ascii="Times New Roman" w:hAnsi="Times New Roman" w:cs="Times New Roman"/>
          <w:sz w:val="24"/>
          <w:szCs w:val="24"/>
        </w:rPr>
        <w:t xml:space="preserve"> </w:t>
      </w:r>
      <w:r w:rsidR="00A869E5" w:rsidRPr="00223EE2">
        <w:rPr>
          <w:rFonts w:ascii="Times New Roman" w:hAnsi="Times New Roman" w:cs="Times New Roman"/>
          <w:sz w:val="24"/>
          <w:szCs w:val="24"/>
        </w:rPr>
        <w:t>2019</w:t>
      </w:r>
      <w:r w:rsidRPr="00223E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3EE2" w:rsidRPr="00223EE2" w:rsidRDefault="00223EE2" w:rsidP="0022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9356"/>
        <w:gridCol w:w="1778"/>
      </w:tblGrid>
      <w:tr w:rsidR="008158E6" w:rsidRPr="00256A2D" w:rsidTr="00EC5153">
        <w:tc>
          <w:tcPr>
            <w:tcW w:w="3652" w:type="dxa"/>
          </w:tcPr>
          <w:p w:rsidR="008158E6" w:rsidRPr="00256A2D" w:rsidRDefault="008158E6" w:rsidP="0025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9356" w:type="dxa"/>
          </w:tcPr>
          <w:p w:rsidR="008158E6" w:rsidRPr="00256A2D" w:rsidRDefault="008158E6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center"/>
              <w:rPr>
                <w:b/>
              </w:rPr>
            </w:pPr>
            <w:r w:rsidRPr="00256A2D">
              <w:rPr>
                <w:b/>
              </w:rPr>
              <w:t>Краткое содержание</w:t>
            </w:r>
          </w:p>
        </w:tc>
        <w:tc>
          <w:tcPr>
            <w:tcW w:w="1778" w:type="dxa"/>
          </w:tcPr>
          <w:p w:rsidR="008158E6" w:rsidRPr="00256A2D" w:rsidRDefault="008158E6" w:rsidP="00256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действия</w:t>
            </w:r>
          </w:p>
        </w:tc>
      </w:tr>
      <w:tr w:rsidR="006109EF" w:rsidRPr="00256A2D" w:rsidTr="00EC5153">
        <w:tc>
          <w:tcPr>
            <w:tcW w:w="3652" w:type="dxa"/>
          </w:tcPr>
          <w:p w:rsidR="00AB2863" w:rsidRPr="00256A2D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16.12.2019 N 430-ФЗ</w:t>
            </w:r>
          </w:p>
          <w:p w:rsidR="00AB2863" w:rsidRPr="00AB2863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часть первую Гражданского кодекса Российской Федерации"</w:t>
            </w:r>
          </w:p>
          <w:p w:rsidR="006109EF" w:rsidRPr="00256A2D" w:rsidRDefault="006109EF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662F0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Для купивших недвижимость исходя из данных егрн введена презумпция добросовестности</w:t>
            </w:r>
          </w:p>
          <w:p w:rsidR="007662F0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Приобретатели недвижимости, полагающиеся на данные ЕГРН, признаются добросовестными, пока обратное не будет доказано через суд.</w:t>
            </w:r>
          </w:p>
          <w:p w:rsidR="006109EF" w:rsidRPr="00256A2D" w:rsidRDefault="006109EF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Если со дня приобретения недвижимости первым добросовестным приобретателем прошло более 3 лет, суды будут отказывать органам власти в истребовании такого имущества. Истребование будет возможно только по искам организаций или граждан.</w:t>
            </w:r>
          </w:p>
        </w:tc>
        <w:tc>
          <w:tcPr>
            <w:tcW w:w="1778" w:type="dxa"/>
          </w:tcPr>
          <w:p w:rsidR="006109EF" w:rsidRPr="00256A2D" w:rsidRDefault="006109EF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января 2020 г.</w:t>
            </w:r>
          </w:p>
        </w:tc>
      </w:tr>
      <w:tr w:rsidR="00A869E5" w:rsidRPr="00256A2D" w:rsidTr="00EC5153">
        <w:tc>
          <w:tcPr>
            <w:tcW w:w="3652" w:type="dxa"/>
          </w:tcPr>
          <w:p w:rsidR="00701379" w:rsidRPr="00256A2D" w:rsidRDefault="00701379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закон от 27.12.2019 N 472-ФЗ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A869E5" w:rsidRPr="00256A2D" w:rsidRDefault="00A869E5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Документы в сфере строительства теперь можно получить быстрее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С 28 декабря сокращены сроки оформления ГПЗУ, разрешений на строительство и их изменений, получения техусловий для подключения к инженерным сетям.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Разрешение на строительство готовится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Измененное разрешение на строительство -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Разрешение на ввод объекта в эксплуатацию - в течение 5 рабочих дней (ранее 7 рабочих дней).</w:t>
            </w:r>
          </w:p>
          <w:p w:rsidR="007662F0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Техусловия для подключения объектов капстроительства к инженерным сетям - в течение 7 рабочих дней (ранее 14 календарных дней).</w:t>
            </w:r>
          </w:p>
          <w:p w:rsidR="00A869E5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Градостроительный план земельного участка - в течение 14 рабочих дней (ранее 20 рабочих дней).</w:t>
            </w:r>
          </w:p>
        </w:tc>
        <w:tc>
          <w:tcPr>
            <w:tcW w:w="1778" w:type="dxa"/>
          </w:tcPr>
          <w:p w:rsidR="00A869E5" w:rsidRPr="00256A2D" w:rsidRDefault="00701379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28 декабря 2019 г.</w:t>
            </w:r>
          </w:p>
        </w:tc>
      </w:tr>
      <w:tr w:rsidR="0029203B" w:rsidRPr="00256A2D" w:rsidTr="00EC5153">
        <w:tc>
          <w:tcPr>
            <w:tcW w:w="3652" w:type="dxa"/>
          </w:tcPr>
          <w:p w:rsidR="0029203B" w:rsidRPr="0029203B" w:rsidRDefault="0029203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02.08.2019 N 299-ФЗ</w:t>
            </w:r>
          </w:p>
          <w:p w:rsidR="0029203B" w:rsidRPr="0029203B" w:rsidRDefault="0029203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Федеральный закон "О государственной регистрации недвижимости"</w:t>
            </w:r>
          </w:p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лицо - добросовестный приобретатель, от которого на основании судебного акта было истребовано жилое помещение, сможет получить однократную единовременную компенсацию за счет казны РФ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Компенсация выплачивается на основании вступившего в законную силу судебного акта по соответствующему иску добросовестного приобретателя к РФ. Судебный акт принимается в случае, если по независящим от добросовестного приобретателя причинам в соответствии с вступившим в законную силу судебным актом о возмещении ему убытков, возникших в связи с истребованием от него жилого помещения, взыскание по исполнительному документу произведено частично или не производилось в течение 6 месяцев со дня предъявления этого документа к исполнению.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 определяется судом исходя из суммы, составляющей реальный ущерб, либо в размере кадастровой стоимости жилого помещения, действующей на дату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вступления в силу судебного акта об истребовании жилого помещения.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Если суд установит, что добросовестному приобретателю возмещены убытки, возникшие в связи с истребованием от него жилого помещения, размер компенсации подлежит уменьшению на сумму возмещенных убытков.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В случае выплаты компенсации к РФ переходит в пределах выплаченной суммы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Физическое лицо - добросовестный приобретатель, от которого на основании вступившего в законную силу судебного акта было истребовано жилое помещение в собственность РФ, субъекта РФ или муниципального образования до 1 января 2020 года, вправе в течение 3 лет (до 1 января 2023 года) обратиться с иском к РФ, субъекту РФ или муниципальному образованию о выплате однократной компенсации.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Требования о компенсации, предъявленные добросовестным приобретателем, от которого было истребовано жилое помещение на основании вступившего в законную силу судебного акта до 1 января 2020 года подлежат рассмотрению в соответствии с законодательством, действовавшим на дату предъявления указанных требований.</w:t>
            </w:r>
          </w:p>
        </w:tc>
        <w:tc>
          <w:tcPr>
            <w:tcW w:w="1778" w:type="dxa"/>
          </w:tcPr>
          <w:p w:rsidR="0029203B" w:rsidRPr="00256A2D" w:rsidRDefault="0029203B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2020 г.</w:t>
            </w:r>
          </w:p>
        </w:tc>
      </w:tr>
      <w:tr w:rsidR="0029203B" w:rsidRPr="00256A2D" w:rsidTr="00EC5153">
        <w:tc>
          <w:tcPr>
            <w:tcW w:w="3652" w:type="dxa"/>
          </w:tcPr>
          <w:p w:rsidR="0053094B" w:rsidRPr="00256A2D" w:rsidRDefault="0053094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16.12.2019 N 430-ФЗ</w:t>
            </w:r>
          </w:p>
          <w:p w:rsidR="0053094B" w:rsidRPr="0053094B" w:rsidRDefault="0053094B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часть первую Гражданского кодекса Российской Федерации"</w:t>
            </w:r>
          </w:p>
          <w:p w:rsidR="0029203B" w:rsidRPr="00256A2D" w:rsidRDefault="0029203B" w:rsidP="00256A2D">
            <w:pPr>
              <w:tabs>
                <w:tab w:val="left" w:pos="22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29203B" w:rsidRPr="00256A2D" w:rsidRDefault="0053094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29203B" w:rsidRPr="0025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риобретатель недвижимого имущества, полагавшийся на данные ЕГРН, признается добросовестным приобретателем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Суд отказывает в удовлетворении требования публично-правового образования (РФ, субъекта РФ, муниципального образования) об истребовании жилого помещения у добросовестного приобретателя, не являющегося публично-правовым образованием, во всех случаях, если после выбытия жилого помещения из владения истца истекло 3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Добросовестный приобретатель жилого помещения, в удовлетворении иска к которому отказано по указанному выше основанию, признается собственником с момента государственной регистрации его права собственности. В таком случае жилое помещение может быть истребовано у него как у добросовестного приобретателя лишь по требованию лица, не являющегося публично-правовым образованием.</w:t>
            </w:r>
          </w:p>
          <w:p w:rsidR="0029203B" w:rsidRPr="00256A2D" w:rsidRDefault="0029203B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уточняется, что течение срока приобретательной давности начинается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поступления вещи в открытое владение добросовестного приобретателя, а в случае, если было зарегистрировано право собственности на недвижимую вещь, - не позднее момента регистрации права.</w:t>
            </w:r>
          </w:p>
        </w:tc>
        <w:tc>
          <w:tcPr>
            <w:tcW w:w="1778" w:type="dxa"/>
          </w:tcPr>
          <w:p w:rsidR="0029203B" w:rsidRPr="00256A2D" w:rsidRDefault="0053094B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2020 г.</w:t>
            </w:r>
          </w:p>
        </w:tc>
      </w:tr>
      <w:tr w:rsidR="0029203B" w:rsidRPr="00256A2D" w:rsidTr="00EC5153">
        <w:tc>
          <w:tcPr>
            <w:tcW w:w="3652" w:type="dxa"/>
          </w:tcPr>
          <w:p w:rsidR="007662F0" w:rsidRPr="007662F0" w:rsidRDefault="007662F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02.08.2019 N 286-ФЗ</w:t>
            </w:r>
          </w:p>
          <w:p w:rsidR="007662F0" w:rsidRPr="007662F0" w:rsidRDefault="007662F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Федеральный закон "О государственной регистрации недвижимости"</w:t>
            </w:r>
          </w:p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AA7F81" w:rsidRPr="00256A2D" w:rsidRDefault="007662F0" w:rsidP="00256A2D">
            <w:pPr>
              <w:shd w:val="clear" w:color="auto" w:fill="FFFFFF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Собственники будут уведомлены о поступлении электронных заявлений о регистрации перехода права собственности на их недвижимость</w:t>
            </w:r>
          </w:p>
          <w:p w:rsidR="0029203B" w:rsidRPr="00256A2D" w:rsidRDefault="0029203B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2019 года вступ</w:t>
            </w:r>
            <w:r w:rsidR="00AA7F81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292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изменения в Закон о госрегистрации недвижимости, согласно которым орган регистрации прав в день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УКЭП, уведомляет физическое лицо, за которым в ЕГРН зарегистрировано право собственности на объект недвижимости, о поступлении указанного заявления.</w:t>
            </w:r>
          </w:p>
        </w:tc>
        <w:tc>
          <w:tcPr>
            <w:tcW w:w="1778" w:type="dxa"/>
          </w:tcPr>
          <w:p w:rsidR="0029203B" w:rsidRPr="00256A2D" w:rsidRDefault="007662F0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1 ноября 2019 г.</w:t>
            </w:r>
          </w:p>
        </w:tc>
      </w:tr>
      <w:tr w:rsidR="00A869E5" w:rsidRPr="00256A2D" w:rsidTr="00EC5153">
        <w:tc>
          <w:tcPr>
            <w:tcW w:w="3652" w:type="dxa"/>
          </w:tcPr>
          <w:p w:rsidR="00701379" w:rsidRPr="00256A2D" w:rsidRDefault="00701379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21.12.2019 N 1755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изменения границ земель, на которых располагаются леса, указанные в пунктах 3 и 4 части 1 статьи 114 Лесного кодекса Российской Федерации, и определения функциональных зон в лесах, расположенных в лесопарковых зонах"</w:t>
            </w:r>
          </w:p>
          <w:p w:rsidR="00A869E5" w:rsidRPr="00256A2D" w:rsidRDefault="00A869E5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Утверждены Правила изменения границ земель, на которых располагаются леса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Изменение границ земель, на которых расположены леса в лесопарковых и зеленых зонах, и определение функциональных зон в лесах, расположенных в лесопарковых зонах, осуществляются на основании проектной документации.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Подготовка такой документации осуществляется по инициативе регионального органа госвласти, осуществляющего полномочия в области лесных отношений, либо органа местного самоуправления, физического и юридического лица.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Обязательному включению в состав проектной документации подлежат: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сведения о границах населенных пунктов и муниципальных образований, на территории которых осуществляется изменение границ земель, на которых расположены леса в 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сведения из государственного лесного реестра о правах пользования лесными участками, включаемыми в изменяемые границы земель, на которых расположены леса в 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карты (схемы) лесов в лесопарковых и зеленых зонах, содержащие описание местоположения изменяемых границ земель, на которых расположены такие леса;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выписка из государственного лесного реестра, содержащая площадь и перечень границ (лесных кварталов, лесотаксационных выделов, частей лесотаксационных выделов) лесных участков (частей лесных участков), исключаемых из границ и включаемых в границы земель, на которых расположены леса в лесопарковых и зеленых зонах, а также сведения о лесистости района;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схема функциональных зон в лесах, расположенных в лесопарковой зоне, определенных в изменяемых границах земель, на которых расположены леса в </w:t>
            </w:r>
            <w:r w:rsidRPr="00256A2D">
              <w:rPr>
                <w:shd w:val="clear" w:color="auto" w:fill="FFFFFF"/>
              </w:rPr>
              <w:lastRenderedPageBreak/>
              <w:t>лесопарковых и зеленых зонах;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документы, содержащие сведения о необходимости изменения границ земель, на которых расположены леса в лесопарковых и зеленых зонах, а также обоснование их площади и местоположения;</w:t>
            </w:r>
          </w:p>
          <w:p w:rsidR="00AA7F81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текстовое и графическое описание местоположения границ лесных участков (частей лесных участков), исключаемых из границ и включаемых в границы земель, на которых расположены леса в лесопарковых и зеленых зонах, включающее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законом «О государственной регистрации недвижимости».</w:t>
            </w:r>
          </w:p>
          <w:p w:rsidR="00A869E5" w:rsidRPr="00256A2D" w:rsidRDefault="00701379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Решение об утверждении проектной документации должно содержать сведения о площадях и границах земель, на которых расположены леса в лесопарковых и зеленых зонах, функциональных зон, входящих в состав лесов, расположенных в лесопарковой зоне, а также текстовое и графическое описание местоположения границ лесных участков (частей лесных участков), исключаемых из границ и включаемых в границы земель, на которых расположены леса в лесопарковых и зеленых зонах, включающее в себя перечень географических координат характерных точек границ таких земель или перечень координат этих точек в системе координат, установленной для ведения Единого государственного реестра недвижимости в соответствии с Федеральным законом «О государственной регистрации недвижимости».</w:t>
            </w:r>
          </w:p>
        </w:tc>
        <w:tc>
          <w:tcPr>
            <w:tcW w:w="1778" w:type="dxa"/>
          </w:tcPr>
          <w:p w:rsidR="00A869E5" w:rsidRPr="00256A2D" w:rsidRDefault="00701379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января 2020 г.</w:t>
            </w:r>
          </w:p>
        </w:tc>
      </w:tr>
      <w:tr w:rsidR="00AB2863" w:rsidRPr="00256A2D" w:rsidTr="00EC5153">
        <w:tc>
          <w:tcPr>
            <w:tcW w:w="3652" w:type="dxa"/>
          </w:tcPr>
          <w:p w:rsidR="00AB2863" w:rsidRPr="00256A2D" w:rsidRDefault="00AB2863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РФ от 30.11.2019 № 1547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постановление Правительства Российской Федерации от 10 января 2009 г. N 17 и признании утратившим силу пункта 4 изменений, которые вносятся в Правила установления на местности границ водоохранных зон и границ прибрежных защитных полос водных объектов"</w:t>
            </w:r>
          </w:p>
          <w:p w:rsidR="00AB2863" w:rsidRPr="00256A2D" w:rsidRDefault="00AB2863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Изменился порядок установления границ водоохранных зон и границ прибрежных защитных полос водных объектов</w:t>
            </w:r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 частности, уполномоченные органы власти должны будут готовить сведения о границах водоохранных зон и границах прибрежных защитных полос водных объектов, которые должны содержать графическое описание местоположения их границ,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      </w:r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Такими органами являются:</w:t>
            </w:r>
            <w:r w:rsidRPr="00256A2D">
              <w:br/>
            </w:r>
            <w:r w:rsidRPr="00256A2D">
              <w:rPr>
                <w:shd w:val="clear" w:color="auto" w:fill="FFFFFF"/>
              </w:rPr>
              <w:t>органы государственной власти субъектов Российской Федерации — в отношении водных объектов или их частей, находящихся в федеральной собственности и расположенных на территориях субъектов РФ;</w:t>
            </w:r>
            <w:r w:rsidRPr="00256A2D">
              <w:br/>
            </w:r>
            <w:r w:rsidRPr="00256A2D">
              <w:rPr>
                <w:shd w:val="clear" w:color="auto" w:fill="FFFFFF"/>
              </w:rPr>
              <w:t xml:space="preserve">Росводресурсы — в отношении водоемов, которые полностью расположены на территориях соответствующих субъектов РФ, использование водных ресурсов которых осуществляется для обеспечения питьевого и хозяйственно-бытового водоснабжения 2 и более регионов России и которые входят в перечень водоемов, установленный </w:t>
            </w:r>
            <w:r w:rsidRPr="00256A2D">
              <w:rPr>
                <w:shd w:val="clear" w:color="auto" w:fill="FFFFFF"/>
              </w:rPr>
              <w:lastRenderedPageBreak/>
              <w:t>Правительством РФ, а также морей или их отдельных частей.</w:t>
            </w:r>
          </w:p>
          <w:p w:rsidR="00AA7F81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Форма графического описания местоположения границ водоохранных зон и границ прибрежных защитных полос водных объектов, требования к точности определения координат характерных точек указанных границ, формату электронного документа, содержащего сведения о границах, должны быть установлены Министерством экономического развития Российской Федерации.</w:t>
            </w:r>
          </w:p>
          <w:p w:rsidR="00AB2863" w:rsidRPr="00256A2D" w:rsidRDefault="00AB2863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Вышеуказанные уполномоченные органы власти в течение 5 рабочих дней со дня подготовки сведений о границах направляют такие сведения в Росводресуры для внесения в государственный водный реестр, в орган местного самоуправления муниципального, городского округа, поселения, применительно к территориям которых устанавливаются границы водоохранных зон и прибрежных защитных полос, а также в Росреестр для внесения в ЕГРН.</w:t>
            </w:r>
          </w:p>
        </w:tc>
        <w:tc>
          <w:tcPr>
            <w:tcW w:w="1778" w:type="dxa"/>
          </w:tcPr>
          <w:p w:rsidR="00AB2863" w:rsidRPr="00256A2D" w:rsidRDefault="00AB2863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11 декабря 2019 г. </w:t>
            </w:r>
          </w:p>
        </w:tc>
      </w:tr>
      <w:tr w:rsidR="00C67530" w:rsidRPr="00256A2D" w:rsidTr="00EC5153">
        <w:tc>
          <w:tcPr>
            <w:tcW w:w="3652" w:type="dxa"/>
          </w:tcPr>
          <w:p w:rsidR="0029203B" w:rsidRPr="00256A2D" w:rsidRDefault="00C67530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26.10.2019 N 1377</w:t>
            </w:r>
            <w:r w:rsidR="0029203B"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203B"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Регламента информационного взаимодействия федерального фонда данных дистанционного зондирования Земли из космоса и федерального фонда пространственных данных"</w:t>
            </w:r>
          </w:p>
          <w:p w:rsidR="00C67530" w:rsidRPr="00256A2D" w:rsidRDefault="00C67530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6" w:type="dxa"/>
          </w:tcPr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t>Установлен порядок информационного взаимодействия федерального фонда данных дистанционного зондирования Земли из космоса и федерального фонда пространственных данных</w:t>
            </w:r>
          </w:p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Информационное взаимодействие федерального фонда и фонда пространственных данных осуществляется в следующем порядке:</w:t>
            </w:r>
          </w:p>
          <w:p w:rsidR="00AA7F81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Центр геодезии, картографии и ИПД предоставляет Роскосмосу доступ к сведениям о пространственных данных, поступивших в фонд пространственных данных за отчетный квартал, путем отправки по телекоммуникационным каналам связи средствами электронной почты в виде XML-документа;</w:t>
            </w:r>
          </w:p>
          <w:p w:rsidR="00C67530" w:rsidRPr="00256A2D" w:rsidRDefault="00C67530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Роскосмос предоставляет Центру геодезии, картографии и ИПД доступ к сведениям о данных (метаданных) посредством веб-сервисов в режиме онлайн, а также предоставляет один раз в квартал сведения о данных (метаданных), поступивших в федеральный фонд за отчетный квартал, путем отправки по телекоммуникационным каналам связи средствами электронной почты в виде XML-документа.</w:t>
            </w:r>
          </w:p>
        </w:tc>
        <w:tc>
          <w:tcPr>
            <w:tcW w:w="1778" w:type="dxa"/>
          </w:tcPr>
          <w:p w:rsidR="00C67530" w:rsidRPr="00256A2D" w:rsidRDefault="0029203B" w:rsidP="00256A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ноября 2019 г.</w:t>
            </w:r>
          </w:p>
        </w:tc>
      </w:tr>
      <w:tr w:rsidR="0029203B" w:rsidRPr="00256A2D" w:rsidTr="00EC5153">
        <w:tc>
          <w:tcPr>
            <w:tcW w:w="3652" w:type="dxa"/>
          </w:tcPr>
          <w:p w:rsidR="0029203B" w:rsidRPr="00256A2D" w:rsidRDefault="0029203B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РФ от 07.10.2019 N 1294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форме"</w:t>
            </w:r>
          </w:p>
        </w:tc>
        <w:tc>
          <w:tcPr>
            <w:tcW w:w="9356" w:type="dxa"/>
          </w:tcPr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lastRenderedPageBreak/>
              <w:t>Определен порядок направления электронных документов для получения разрешения на строительство и ввод объекта в эксплуатацию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 целях получения разрешения на строительство или разрешения на ввод объекта в эксплуатацию необходимые документы, указанные в Градостроительном кодексе РФ, направляются застройщиком в разрешительные органы в электронной форме.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Документы направляются в форматах, установленных нормативными правовыми актами для соответствующих документов. Кроме того, определены форматы, применяющиеся при отсутствии таких НПА.</w:t>
            </w:r>
          </w:p>
          <w:p w:rsidR="00AA7F81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 xml:space="preserve">Направляемые документы должны соответствовать установленным техническим требованиям. Они подписываются усиленной квалифицированной электронной </w:t>
            </w:r>
            <w:r w:rsidRPr="00256A2D">
              <w:rPr>
                <w:shd w:val="clear" w:color="auto" w:fill="FFFFFF"/>
              </w:rPr>
              <w:lastRenderedPageBreak/>
              <w:t>подписью и могут направляться в том числе с использованием Единого портала госуслуг, региональных порталов госуслуг и официальных сайтов органов государственной власти и органов местного самоуправления.</w:t>
            </w:r>
          </w:p>
          <w:p w:rsidR="0029203B" w:rsidRPr="00256A2D" w:rsidRDefault="0029203B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Постановление вступает в силу с 1 июля 2020 года.</w:t>
            </w:r>
          </w:p>
        </w:tc>
        <w:tc>
          <w:tcPr>
            <w:tcW w:w="1778" w:type="dxa"/>
          </w:tcPr>
          <w:p w:rsidR="0029203B" w:rsidRPr="00256A2D" w:rsidRDefault="0029203B" w:rsidP="00256A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 июля 2020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25.12.2019 N 839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приложения N 1, 2 к приказу Минэкономразвития России от 10 мая 2016 г. N 291 "Об установлении размеров платы за предоставление сведений, содержащихся в Едином государственном реестре недвижимости"</w:t>
            </w:r>
          </w:p>
          <w:p w:rsidR="00AA7F81" w:rsidRPr="00256A2D" w:rsidRDefault="00AA7F81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27.12.2019 N 57020)</w:t>
            </w: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b/>
                <w:shd w:val="clear" w:color="auto" w:fill="FFFFFF"/>
              </w:rPr>
              <w:t>Изменился в размер платы за предоставление сведений ЕГРН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Увеличилась плата за предоставление сведений ЕГРН в среднем на 15 %.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Так, например, размер платы за просмотр сведений, содержащихся в ЕГРН, посредством доступа к ФИС ЕГРН, без формирования электронного документа (не более 100 объектов) для органов власти и физических лиц увеличился с 320 до 370 рублей, а для юридических лиц — с 640 до 730 рублей.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Если ранее бумажная выписка из ЕГРН об основных характеристиках и зарегистрированных правах на объект недвижимости для органов власти и физических лиц стоила 400 руб, а для юридических лиц — 1100 руб., в 2020 г. такая выписка обойдется 460 и 1270 рублей соответственно.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января 2020 г. 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F044D6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МЭР от 25.09.2019 N 592 </w:t>
            </w: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приказы Минэкономразвития России от 20 ноября 2015 г. N 861 и от 18 декабря 2015 г. N 953"</w:t>
            </w:r>
          </w:p>
          <w:p w:rsidR="00AA7F81" w:rsidRPr="00F044D6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27.12.2019 N 57021)</w:t>
            </w:r>
          </w:p>
          <w:p w:rsidR="00AA7F81" w:rsidRPr="00256A2D" w:rsidRDefault="00AA7F81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Внесены изменения в форму и состав сведений акта обследования и технического плана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Указанные документы приведены в соответствие с положениями Федерального закона от 17.06.2019 № 150-ФЗ «О внесении изменений в Федеральный закон «О кадастровой деятельности» и Федеральный закон «О государственной регистрации недвижимости» (далее – Закон № 150-ФЗ).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дополнением Законом № 150-ФЗ оснований выполнения кадастровых работ (на основании трудового договора кадастрового инженера с юридическим лицом, в случае, если кадастровые работы выполняются для собственных нужд такого юридического лица) Приказом МЭР в Форме акта обследования, Требованиях к подготовке акта обследования, в Форме технического плана, Требованиях к подготовке технического плана предусмотрены изменения, позволяющие указывать реквизиты не только договора подряда на выполнение кадастровых работ, но и иных документов, на основании которых выполняются кадастровые работы.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Законом № 150-ФЗ существующий перечень назначений здания дополняется назначением «садовый дом». В связи с этим Приказом МЭР в Требованиях к подготовке технического плана, Форме декларации, Требованиях к подготовке декларации предусмотрены изменения, позволяющие указывать назначение здания «садовый дом».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Также, Приказом МЭР в Форме акта обследования, Форме технического плана, Требованиях к подготовке технического плана в составе сведений о кадастровом инженере, осуществляющем кадастровые работы, предусмотрено указание в соответствии с Федеральным законом от 24 июля 2007 г. № 221-ФЗ «О кадастровой деятельности» уникального регистрационного номера члена саморегулируемой организации в реестре членов саморегулируемой организации кадастровых инженеров, а также даты внесения сведений о физическом лице в такой реестр, в качестве сведений о номере регистрации в государственном реестре лиц, осуществляющих кадастровую деятельность.</w:t>
            </w:r>
          </w:p>
          <w:p w:rsidR="00AA7F81" w:rsidRPr="00256A2D" w:rsidRDefault="00AA7F81" w:rsidP="00256A2D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Ввиду того, что эксплуатация объектов капитального строительства должна осуществляться в соответствии с их разрешенным использованием (назначением), установленным применительно к каждой территориальной зоне градостроительными регламентами, принимаемыми органами местного самоуправления, Приказом МЭР в Форме декларации, Требованиях к подготовке декларации предусмотрена возможность указания вида (видов) разрешенного использования объекта недвижимости. 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января 2020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Приказ МЭР от 28.08.2019 N 530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формы уведомления о поступлении в орган регистрации прав заявления об осуществлении государственного кадастрового учета в связи с образованием земельных участков и (или) уточнением границ земельных участков, расположенных на территории, в отношении которой осуществляется выполнение комплексных кадастровых работ, результатах рассмотрения такого заявления, кадастровом инженере, подготовившем представленный 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заявлением межевой план"</w:t>
            </w:r>
          </w:p>
          <w:p w:rsidR="00AA7F81" w:rsidRPr="00256A2D" w:rsidRDefault="00AA7F81" w:rsidP="0025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(Зарегистрировано в Минюсте России 18.12.2019 N 56873)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b/>
                <w:shd w:val="clear" w:color="auto" w:fill="FFFFFF"/>
              </w:rPr>
              <w:lastRenderedPageBreak/>
              <w:t>Утверждена форма уведомления заказчика и исполнителя комплексных кадастровых работ о поступлении заявления о государственном кадастровом учете земельных участков, расположенных на территории таких работ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 уведомлении содержатся сведения о: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поступлении в орган регистрации прав заявления об осуществлении государственного кадастрового учета в связи с образованием земельных участков и (или) уточнением границ земельных участков, расположенных на территории комплексных кадастровых работ, и результатах его рассмотрения;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кадастровом инженере, подготовившем представленный с заявлением межевой план.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Указанный приказ разработан в соответствии с частью 16 статьи 41, частью 7 статьи 43 Федерального закона от 13.07.2015 № 218-ФЗ «О государственной регистрации недвижимости» в редакции федерального закона от 17.06.2019, вступившей в силу 16.09.2019.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30 декабря 2019 г.</w:t>
            </w:r>
          </w:p>
        </w:tc>
      </w:tr>
      <w:tr w:rsidR="00AA7F81" w:rsidRPr="00256A2D" w:rsidTr="00EC5153">
        <w:tc>
          <w:tcPr>
            <w:tcW w:w="3652" w:type="dxa"/>
          </w:tcPr>
          <w:p w:rsidR="00AA7F81" w:rsidRPr="00256A2D" w:rsidRDefault="00AA7F81" w:rsidP="0025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Приказ Росреестра от 23.12.2019 N П/0532 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 w:rsidRPr="0025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чня</w:t>
            </w:r>
            <w:r w:rsidRPr="00683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картографии"</w:t>
            </w:r>
          </w:p>
        </w:tc>
        <w:tc>
          <w:tcPr>
            <w:tcW w:w="9356" w:type="dxa"/>
          </w:tcPr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 </w:t>
            </w:r>
            <w:r w:rsidRPr="00256A2D">
              <w:rPr>
                <w:b/>
                <w:shd w:val="clear" w:color="auto" w:fill="FFFFFF"/>
              </w:rPr>
              <w:t>Утвержден перечень нормативных правовых актов, соблюдение которых оценивается Росреестром при осуществлении федерального государственного надзора в области геодезии и картографии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Перечень представлен в виде таблицы, включающей наименование и реквизиты нормативного правового акта; описание круга лиц и (или) видов деятельности, и (или) перечня объектов, в отношении которых применяются обязательные требования; указание на конкретные статьи, части или иные структурные единицы нормативного правового акта, содержащие обязательные требования.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В Перечень включены: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4 Федеральных закона (от 30.12.2015 N 431-ФЗ «О геодезии, картографии и пространственных данных и о внесении изменений в отдельные законодательные акты Российской Федерации»; от 18.12.1997 N 152-ФЗ «О наименованиях географических объектов»; от 13.07.2015 N 218-ФЗ «О государственной регистрации недвижимости»; Земельный кодекс РФ);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shd w:val="clear" w:color="auto" w:fill="FFFFFF"/>
              </w:rPr>
            </w:pPr>
            <w:r w:rsidRPr="00256A2D">
              <w:rPr>
                <w:shd w:val="clear" w:color="auto" w:fill="FFFFFF"/>
              </w:rPr>
              <w:t>Постановление Правительства РФ от 21.08.2019 N 1080 «Об охранных зонах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AA7F81" w:rsidRPr="00256A2D" w:rsidRDefault="00AA7F81" w:rsidP="00256A2D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</w:pPr>
            <w:r w:rsidRPr="00256A2D">
              <w:rPr>
                <w:shd w:val="clear" w:color="auto" w:fill="FFFFFF"/>
              </w:rPr>
              <w:t>5 приказов Минэкономразвития России (от 29.03.2017 N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 от 28.07.2017 N 383 «Об утверждении Порядка установления местных систем координат» и другие). </w:t>
            </w:r>
          </w:p>
        </w:tc>
        <w:tc>
          <w:tcPr>
            <w:tcW w:w="1778" w:type="dxa"/>
          </w:tcPr>
          <w:p w:rsidR="00AA7F81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9E5" w:rsidRPr="00256A2D" w:rsidTr="00EC5153">
        <w:tc>
          <w:tcPr>
            <w:tcW w:w="3652" w:type="dxa"/>
          </w:tcPr>
          <w:p w:rsidR="00AA7F81" w:rsidRPr="00256A2D" w:rsidRDefault="00256A2D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</w:pPr>
            <w:r w:rsidRPr="00256A2D">
              <w:t>Законо</w:t>
            </w:r>
            <w:r w:rsidR="00AA7F81" w:rsidRPr="00256A2D">
              <w:t>проект</w:t>
            </w:r>
            <w:r w:rsidR="00E5128E" w:rsidRPr="00256A2D">
              <w:t xml:space="preserve"> </w:t>
            </w:r>
            <w:r w:rsidRPr="00256A2D">
              <w:t>№ 865361-7</w:t>
            </w:r>
            <w:r w:rsidR="00AA7F81" w:rsidRPr="00256A2D">
              <w:t xml:space="preserve"> «</w:t>
            </w:r>
            <w:r w:rsidR="00AA7F81" w:rsidRPr="00256A2D">
              <w:rPr>
                <w:rStyle w:val="oznaimen"/>
                <w:spacing w:val="2"/>
                <w:bdr w:val="none" w:sz="0" w:space="0" w:color="auto" w:frame="1"/>
              </w:rPr>
              <w:t xml:space="preserve">О внесении изменения в статью 4 Федерального закона «О внесении изменений в Федеральный закон «О государственном кадастре </w:t>
            </w:r>
            <w:r w:rsidR="00AA7F81" w:rsidRPr="00256A2D">
              <w:rPr>
                <w:rStyle w:val="oznaimen"/>
                <w:spacing w:val="2"/>
                <w:bdr w:val="none" w:sz="0" w:space="0" w:color="auto" w:frame="1"/>
              </w:rPr>
              <w:lastRenderedPageBreak/>
              <w:t>недвижимости» и статью 76 Федерального закона "Об образовании в Российской Федерации» в части совершенствования деятельности кадастровых инженеров»»</w:t>
            </w:r>
          </w:p>
          <w:p w:rsidR="00A869E5" w:rsidRPr="00256A2D" w:rsidRDefault="005F2263" w:rsidP="00256A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AA7F81"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sozd.duma.gov.ru/bill/865361-7</w:t>
              </w:r>
            </w:hyperlink>
          </w:p>
        </w:tc>
        <w:tc>
          <w:tcPr>
            <w:tcW w:w="9356" w:type="dxa"/>
          </w:tcPr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Предлагается продлить срок получения высшего образования для кадастровых инженеров - студентов вузов до 2022 г.</w:t>
            </w:r>
          </w:p>
          <w:p w:rsidR="00AA7F81" w:rsidRPr="00256A2D" w:rsidRDefault="00B6015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Изменения затронут кадастровых инженеров, которые уже проходят обучение в вузах и к 1 января следующего года года не будут иметь диплом о высшем образовании.</w:t>
            </w:r>
          </w:p>
          <w:p w:rsidR="00A869E5" w:rsidRPr="00256A2D" w:rsidRDefault="00B6015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предлагается перенести срок вступления в силу указанных изменений на 1 января 2022 года для граждан, которые находятся в процессе получения 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высшего образования.</w:t>
            </w:r>
          </w:p>
        </w:tc>
        <w:tc>
          <w:tcPr>
            <w:tcW w:w="1778" w:type="dxa"/>
          </w:tcPr>
          <w:p w:rsidR="00A869E5" w:rsidRPr="00256A2D" w:rsidRDefault="00AA7F81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 в ГД 18.12.2019</w:t>
            </w:r>
          </w:p>
        </w:tc>
      </w:tr>
      <w:tr w:rsidR="00AA7F81" w:rsidRPr="00256A2D" w:rsidTr="00EC5153">
        <w:tc>
          <w:tcPr>
            <w:tcW w:w="3652" w:type="dxa"/>
          </w:tcPr>
          <w:p w:rsidR="00707CF5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rStyle w:val="oznaimen"/>
                <w:spacing w:val="2"/>
                <w:bdr w:val="none" w:sz="0" w:space="0" w:color="auto" w:frame="1"/>
              </w:rPr>
              <w:lastRenderedPageBreak/>
              <w:t>З</w:t>
            </w:r>
            <w:r w:rsidR="00E5128E" w:rsidRPr="00256A2D">
              <w:rPr>
                <w:rStyle w:val="oznaimen"/>
                <w:spacing w:val="2"/>
                <w:bdr w:val="none" w:sz="0" w:space="0" w:color="auto" w:frame="1"/>
              </w:rPr>
              <w:t>акон</w:t>
            </w:r>
            <w:r w:rsidRPr="00256A2D">
              <w:rPr>
                <w:rStyle w:val="oznaimen"/>
                <w:spacing w:val="2"/>
                <w:bdr w:val="none" w:sz="0" w:space="0" w:color="auto" w:frame="1"/>
              </w:rPr>
              <w:t xml:space="preserve">опроект </w:t>
            </w:r>
            <w:r w:rsidR="00256A2D" w:rsidRPr="00256A2D">
              <w:rPr>
                <w:rStyle w:val="oznaimen"/>
                <w:spacing w:val="2"/>
                <w:bdr w:val="none" w:sz="0" w:space="0" w:color="auto" w:frame="1"/>
              </w:rPr>
              <w:t>№ 828213</w:t>
            </w:r>
            <w:r w:rsidRPr="00256A2D">
              <w:rPr>
                <w:rStyle w:val="oznaimen"/>
                <w:spacing w:val="2"/>
                <w:bdr w:val="none" w:sz="0" w:space="0" w:color="auto" w:frame="1"/>
              </w:rPr>
              <w:t>-7</w:t>
            </w:r>
            <w:r w:rsidR="00E5128E" w:rsidRPr="00256A2D">
              <w:rPr>
                <w:rStyle w:val="oznaimen"/>
                <w:spacing w:val="2"/>
                <w:bdr w:val="none" w:sz="0" w:space="0" w:color="auto" w:frame="1"/>
              </w:rPr>
              <w:t xml:space="preserve"> «</w:t>
            </w:r>
            <w:r w:rsidR="00707CF5" w:rsidRPr="00256A2D">
              <w:rPr>
                <w:rStyle w:val="oznaimen"/>
                <w:spacing w:val="2"/>
                <w:bdr w:val="none" w:sz="0" w:space="0" w:color="auto" w:frame="1"/>
              </w:rPr>
              <w:t>О внесении изменений в отдельные законодательные акты Российской Федерации</w:t>
            </w:r>
          </w:p>
          <w:p w:rsidR="00256A2D" w:rsidRPr="00256A2D" w:rsidRDefault="00707CF5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spacing w:val="2"/>
              </w:rPr>
              <w:t>(о порядке уточнения в документах территориального планирования и градостроительного зонирования сведений о границах населенных пунктов и границах территориальных зон)</w:t>
            </w:r>
            <w:r w:rsidR="00E5128E" w:rsidRPr="00256A2D">
              <w:rPr>
                <w:spacing w:val="2"/>
              </w:rPr>
              <w:t>»</w:t>
            </w:r>
          </w:p>
          <w:p w:rsidR="00AA7F81" w:rsidRPr="00256A2D" w:rsidRDefault="005F2263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9" w:tgtFrame="_blank" w:history="1">
              <w:r w:rsidR="00AA7F81" w:rsidRPr="00256A2D">
                <w:rPr>
                  <w:rStyle w:val="a4"/>
                  <w:color w:val="auto"/>
                  <w:lang w:val="en-US"/>
                </w:rPr>
                <w:t>sozd.duma.gov.ru/bill/828213-7</w:t>
              </w:r>
            </w:hyperlink>
          </w:p>
        </w:tc>
        <w:tc>
          <w:tcPr>
            <w:tcW w:w="9356" w:type="dxa"/>
          </w:tcPr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Пересечения границ населенных пунктов и терзон с земельными участками не будут препятствовать их внесению в ЕГРН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препятствиями по внесению в ЕГРН сведений о границах населенных пунктов и территориальных зон являются: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наличие в ЕГРН пересечений границ земельных участков с границами других земельных участков, поставленных на кадастровый учет;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пересечение границы населенного пункта с земельными участками, занятыми линейными объектами;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- пересечение границ лесничеств, лесопарков с границами земельных участков, поставленных на кадастровый учет и попадающих под действие Закона о лесной амнистии. При этом работы по приведению сведений государственного лесного реестра в соответствие со сведениями ЕГРН должны быть завершены в срок до 01.01.2023.</w:t>
            </w:r>
          </w:p>
          <w:p w:rsidR="00AA7F81" w:rsidRPr="00256A2D" w:rsidRDefault="00AA7F81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В Госдуму внесен законопроект, которым предлагается наличие указанных пересечений не считать препятствие для внесения а ЕГРН сведений о границах населенных пунктов и территориальных зон.</w:t>
            </w:r>
          </w:p>
        </w:tc>
        <w:tc>
          <w:tcPr>
            <w:tcW w:w="1778" w:type="dxa"/>
          </w:tcPr>
          <w:p w:rsidR="00AA7F81" w:rsidRPr="00256A2D" w:rsidRDefault="00271EAA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04.12.2019 рассмотрение в 1 чтении</w:t>
            </w:r>
          </w:p>
        </w:tc>
      </w:tr>
      <w:tr w:rsidR="00EC5153" w:rsidRPr="00256A2D" w:rsidTr="00EC5153">
        <w:tc>
          <w:tcPr>
            <w:tcW w:w="3652" w:type="dxa"/>
          </w:tcPr>
          <w:p w:rsidR="00271EAA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bCs/>
                <w:spacing w:val="2"/>
                <w:bdr w:val="none" w:sz="0" w:space="0" w:color="auto" w:frame="1"/>
              </w:rPr>
              <w:t>Законопроект</w:t>
            </w:r>
            <w:r w:rsidRPr="00256A2D">
              <w:rPr>
                <w:b/>
                <w:bCs/>
                <w:spacing w:val="2"/>
                <w:bdr w:val="none" w:sz="0" w:space="0" w:color="auto" w:frame="1"/>
              </w:rPr>
              <w:t xml:space="preserve"> </w:t>
            </w:r>
            <w:r w:rsidRPr="00256A2D">
              <w:rPr>
                <w:bCs/>
                <w:spacing w:val="2"/>
                <w:bdr w:val="none" w:sz="0" w:space="0" w:color="auto" w:frame="1"/>
              </w:rPr>
              <w:t>№ 828200-7</w:t>
            </w:r>
            <w:r w:rsidRPr="00256A2D">
              <w:rPr>
                <w:rStyle w:val="oznaimen"/>
                <w:b/>
                <w:bCs/>
                <w:spacing w:val="2"/>
                <w:bdr w:val="none" w:sz="0" w:space="0" w:color="auto" w:frame="1"/>
              </w:rPr>
              <w:t xml:space="preserve"> </w:t>
            </w:r>
            <w:r w:rsidR="00271EAA" w:rsidRPr="00256A2D">
              <w:rPr>
                <w:rStyle w:val="oznaimen"/>
                <w:spacing w:val="2"/>
                <w:bdr w:val="none" w:sz="0" w:space="0" w:color="auto" w:frame="1"/>
              </w:rPr>
              <w:t>«О внесении изменений в Федеральный закон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271EAA" w:rsidRPr="00256A2D" w:rsidRDefault="00271EAA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spacing w:val="2"/>
              </w:rPr>
              <w:t>(о продление срока внесения в ЕГРН сведений о границах населенных пунктов и территориальных зон)»</w:t>
            </w:r>
          </w:p>
          <w:p w:rsidR="00EC5153" w:rsidRPr="00256A2D" w:rsidRDefault="005F2263" w:rsidP="00256A2D">
            <w:pPr>
              <w:pStyle w:val="pnamecomment"/>
              <w:shd w:val="clear" w:color="auto" w:fill="FFFFFF"/>
              <w:spacing w:before="0" w:beforeAutospacing="0" w:after="0" w:afterAutospacing="0"/>
              <w:textAlignment w:val="baseline"/>
              <w:rPr>
                <w:rStyle w:val="a6"/>
                <w:shd w:val="clear" w:color="auto" w:fill="FFFFFF"/>
                <w:lang w:val="en-US"/>
              </w:rPr>
            </w:pPr>
            <w:hyperlink r:id="rId10" w:tgtFrame="_blank" w:history="1">
              <w:r w:rsidR="00271EAA" w:rsidRPr="00256A2D">
                <w:rPr>
                  <w:rStyle w:val="a4"/>
                  <w:color w:val="auto"/>
                  <w:lang w:val="en-US"/>
                </w:rPr>
                <w:t>sozd.duma.gov.ru/bill/828200-7</w:t>
              </w:r>
            </w:hyperlink>
          </w:p>
        </w:tc>
        <w:tc>
          <w:tcPr>
            <w:tcW w:w="9356" w:type="dxa"/>
          </w:tcPr>
          <w:p w:rsidR="00271EAA" w:rsidRPr="00256A2D" w:rsidRDefault="00271EA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 в ЕГРН сведений о границах населенных пунктов и терзон хотят продлить до 2024 года</w:t>
            </w:r>
          </w:p>
          <w:p w:rsidR="00271EAA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На сегодняшний день органы власти, утвердившие до 11 января 2018 года документы территориального планирования и правила землепользования и застройки, должны до 1 июня 2020 года подготовить и направить в Кадастровую палату сведения о границах населенных пунктов и территориальных зон, в целях их внесения в ЕГРН в срок не позднее 1 января 2021 года.</w:t>
            </w:r>
          </w:p>
          <w:p w:rsidR="00271EAA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При отсутствии в ЕГРН после указанного срока сведений о границах территориальных зон, выдача разрешений на строительство не допускается.</w:t>
            </w:r>
          </w:p>
          <w:p w:rsidR="00271EAA" w:rsidRPr="00256A2D" w:rsidRDefault="00271EAA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7530" w:rsidRPr="00256A2D">
              <w:rPr>
                <w:rFonts w:ascii="Times New Roman" w:hAnsi="Times New Roman" w:cs="Times New Roman"/>
                <w:sz w:val="24"/>
                <w:szCs w:val="24"/>
              </w:rPr>
              <w:t>аконопроект предусматрива</w:t>
            </w: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="00C67530" w:rsidRPr="00256A2D">
              <w:rPr>
                <w:rFonts w:ascii="Times New Roman" w:hAnsi="Times New Roman" w:cs="Times New Roman"/>
                <w:sz w:val="24"/>
                <w:szCs w:val="24"/>
              </w:rPr>
              <w:t>продление срока внесения в ЕГРН сведений о границах населенных пунктов и территориальных зон до 1 января 2024 года.</w:t>
            </w:r>
          </w:p>
          <w:p w:rsidR="00EC5153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778" w:type="dxa"/>
          </w:tcPr>
          <w:p w:rsidR="00EC5153" w:rsidRPr="00256A2D" w:rsidRDefault="00EC5153" w:rsidP="00256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5153" w:rsidRPr="00256A2D" w:rsidTr="00EC5153">
        <w:tc>
          <w:tcPr>
            <w:tcW w:w="3652" w:type="dxa"/>
          </w:tcPr>
          <w:p w:rsidR="00006DF6" w:rsidRPr="00256A2D" w:rsidRDefault="00006DF6" w:rsidP="00256A2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Style w:val="pull-right"/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</w:pPr>
            <w:r w:rsidRPr="00256A2D">
              <w:rPr>
                <w:b w:val="0"/>
                <w:bCs w:val="0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Законопроект № 844110-7</w:t>
            </w:r>
          </w:p>
          <w:p w:rsidR="00006DF6" w:rsidRPr="00256A2D" w:rsidRDefault="00006DF6" w:rsidP="00256A2D">
            <w:pPr>
              <w:pStyle w:val="text-justif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56A2D">
              <w:rPr>
                <w:rStyle w:val="oznaimen"/>
                <w:spacing w:val="2"/>
                <w:bdr w:val="none" w:sz="0" w:space="0" w:color="auto" w:frame="1"/>
              </w:rPr>
              <w:t>«О внесении изменения в статью 29 Федерального закона "О кадастровой деятельности"»</w:t>
            </w:r>
          </w:p>
          <w:p w:rsidR="00EC5153" w:rsidRPr="00256A2D" w:rsidRDefault="005F2263" w:rsidP="00256A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006DF6" w:rsidRPr="00256A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sozd.duma.gov.ru/bill/844110-7#bh_hron</w:t>
              </w:r>
            </w:hyperlink>
          </w:p>
        </w:tc>
        <w:tc>
          <w:tcPr>
            <w:tcW w:w="9356" w:type="dxa"/>
          </w:tcPr>
          <w:p w:rsidR="00006DF6" w:rsidRPr="00256A2D" w:rsidRDefault="00006DF6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кадастру, которые уже сдали квалификационный экзамен и успешно работают, планируют освободить от обязанности получать высшее профильное образование</w:t>
            </w:r>
          </w:p>
          <w:p w:rsidR="00EC5153" w:rsidRPr="00256A2D" w:rsidRDefault="00C67530" w:rsidP="00256A2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2D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предполагается внести в статью 29 федерального закона «О кадастровой деятельности». </w:t>
            </w:r>
          </w:p>
        </w:tc>
        <w:tc>
          <w:tcPr>
            <w:tcW w:w="1778" w:type="dxa"/>
          </w:tcPr>
          <w:p w:rsidR="00EC5153" w:rsidRPr="00256A2D" w:rsidRDefault="00256A2D" w:rsidP="00256A2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6A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25.11.2019 внесен в ГД</w:t>
            </w:r>
          </w:p>
        </w:tc>
      </w:tr>
    </w:tbl>
    <w:p w:rsidR="00A869E5" w:rsidRPr="00223EE2" w:rsidRDefault="00A869E5" w:rsidP="0022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9E5" w:rsidRPr="00223EE2" w:rsidSect="00EC51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7B7" w:rsidRDefault="001177B7" w:rsidP="00CD02F2">
      <w:pPr>
        <w:spacing w:after="0" w:line="240" w:lineRule="auto"/>
      </w:pPr>
      <w:r>
        <w:separator/>
      </w:r>
    </w:p>
  </w:endnote>
  <w:endnote w:type="continuationSeparator" w:id="1">
    <w:p w:rsidR="001177B7" w:rsidRDefault="001177B7" w:rsidP="00CD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7B7" w:rsidRDefault="001177B7" w:rsidP="00CD02F2">
      <w:pPr>
        <w:spacing w:after="0" w:line="240" w:lineRule="auto"/>
      </w:pPr>
      <w:r>
        <w:separator/>
      </w:r>
    </w:p>
  </w:footnote>
  <w:footnote w:type="continuationSeparator" w:id="1">
    <w:p w:rsidR="001177B7" w:rsidRDefault="001177B7" w:rsidP="00CD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ED0"/>
    <w:multiLevelType w:val="hybridMultilevel"/>
    <w:tmpl w:val="89004DFE"/>
    <w:lvl w:ilvl="0" w:tplc="95FC5C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9E5"/>
    <w:rsid w:val="00006DF6"/>
    <w:rsid w:val="000424DF"/>
    <w:rsid w:val="00055637"/>
    <w:rsid w:val="00103C9F"/>
    <w:rsid w:val="001177B7"/>
    <w:rsid w:val="0014733D"/>
    <w:rsid w:val="00147D2B"/>
    <w:rsid w:val="00173791"/>
    <w:rsid w:val="00223EE2"/>
    <w:rsid w:val="00225285"/>
    <w:rsid w:val="00256A2D"/>
    <w:rsid w:val="00271EAA"/>
    <w:rsid w:val="0029203B"/>
    <w:rsid w:val="004606B8"/>
    <w:rsid w:val="00490444"/>
    <w:rsid w:val="00523D1B"/>
    <w:rsid w:val="0053094B"/>
    <w:rsid w:val="00571BFF"/>
    <w:rsid w:val="005969F6"/>
    <w:rsid w:val="005F2263"/>
    <w:rsid w:val="006109EF"/>
    <w:rsid w:val="0064470E"/>
    <w:rsid w:val="00683788"/>
    <w:rsid w:val="006C32C3"/>
    <w:rsid w:val="006F1D61"/>
    <w:rsid w:val="00701379"/>
    <w:rsid w:val="00707CF5"/>
    <w:rsid w:val="007564D2"/>
    <w:rsid w:val="007662F0"/>
    <w:rsid w:val="0079575B"/>
    <w:rsid w:val="008158E6"/>
    <w:rsid w:val="00817573"/>
    <w:rsid w:val="00821792"/>
    <w:rsid w:val="0082482D"/>
    <w:rsid w:val="008574C8"/>
    <w:rsid w:val="008F5131"/>
    <w:rsid w:val="00990C76"/>
    <w:rsid w:val="009D31AC"/>
    <w:rsid w:val="00A749E3"/>
    <w:rsid w:val="00A869E5"/>
    <w:rsid w:val="00AA7F81"/>
    <w:rsid w:val="00AB2863"/>
    <w:rsid w:val="00AD4743"/>
    <w:rsid w:val="00AE3CCD"/>
    <w:rsid w:val="00B130A1"/>
    <w:rsid w:val="00B6015A"/>
    <w:rsid w:val="00B633CD"/>
    <w:rsid w:val="00C67530"/>
    <w:rsid w:val="00C740DE"/>
    <w:rsid w:val="00CD02F2"/>
    <w:rsid w:val="00D409B4"/>
    <w:rsid w:val="00E5128E"/>
    <w:rsid w:val="00EC5153"/>
    <w:rsid w:val="00F044D6"/>
    <w:rsid w:val="00F1238D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C"/>
  </w:style>
  <w:style w:type="paragraph" w:styleId="1">
    <w:name w:val="heading 1"/>
    <w:basedOn w:val="a"/>
    <w:link w:val="10"/>
    <w:uiPriority w:val="9"/>
    <w:qFormat/>
    <w:rsid w:val="0059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5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0A1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CD02F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02F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02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znaimen">
    <w:name w:val="oz_naimen"/>
    <w:basedOn w:val="a0"/>
    <w:rsid w:val="005969F6"/>
  </w:style>
  <w:style w:type="paragraph" w:customStyle="1" w:styleId="text-justif">
    <w:name w:val="text-justif"/>
    <w:basedOn w:val="a"/>
    <w:rsid w:val="0059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9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248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2482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AD47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490444"/>
  </w:style>
  <w:style w:type="character" w:customStyle="1" w:styleId="pt-a0">
    <w:name w:val="pt-a0"/>
    <w:basedOn w:val="a0"/>
    <w:rsid w:val="00490444"/>
  </w:style>
  <w:style w:type="character" w:customStyle="1" w:styleId="pt-a0-000013">
    <w:name w:val="pt-a0-000013"/>
    <w:basedOn w:val="a0"/>
    <w:rsid w:val="00223EE2"/>
  </w:style>
  <w:style w:type="character" w:customStyle="1" w:styleId="pt-a0-000014">
    <w:name w:val="pt-a0-000014"/>
    <w:basedOn w:val="a0"/>
    <w:rsid w:val="00223EE2"/>
  </w:style>
  <w:style w:type="paragraph" w:customStyle="1" w:styleId="pt-a-000001">
    <w:name w:val="pt-a-000001"/>
    <w:basedOn w:val="a"/>
    <w:rsid w:val="0079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79575B"/>
  </w:style>
  <w:style w:type="character" w:customStyle="1" w:styleId="pt-a0-000003">
    <w:name w:val="pt-a0-000003"/>
    <w:basedOn w:val="a0"/>
    <w:rsid w:val="0079575B"/>
  </w:style>
  <w:style w:type="character" w:customStyle="1" w:styleId="pull-right">
    <w:name w:val="pull-right"/>
    <w:basedOn w:val="a0"/>
    <w:rsid w:val="0000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ozd.duma.gov.ru%2Fbill%2F865361-7&amp;post=-174354924_2771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sozd.duma.gov.ru%2Fbill%2F844110-7%23bh_hron&amp;post=-174354924_2433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sozd.duma.gov.ru%2Fbill%2F828200-7&amp;post=-174354924_2562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sozd.duma.gov.ru%2Fbill%2F828213-7&amp;post=-174354924_256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B9E076-88E6-4EA8-BE12-CF0E48C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ДНС</cp:lastModifiedBy>
  <cp:revision>2</cp:revision>
  <dcterms:created xsi:type="dcterms:W3CDTF">2020-01-28T08:10:00Z</dcterms:created>
  <dcterms:modified xsi:type="dcterms:W3CDTF">2020-01-28T08:10:00Z</dcterms:modified>
</cp:coreProperties>
</file>